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
          <w:color w:val="000000" w:themeColor="text1"/>
          <w:sz w:val="32"/>
          <w:szCs w:val="32"/>
          <w:lang w:eastAsia="zh-CN"/>
          <w14:textFill>
            <w14:solidFill>
              <w14:schemeClr w14:val="tx1"/>
            </w14:solidFill>
          </w14:textFill>
        </w:rPr>
      </w:pPr>
      <w:r>
        <w:rPr>
          <w:rFonts w:hint="eastAsia" w:ascii="黑体" w:hAnsi="黑体" w:eastAsia="黑体"/>
          <w:b/>
          <w:color w:val="000000" w:themeColor="text1"/>
          <w:sz w:val="32"/>
          <w:szCs w:val="32"/>
          <w:lang w:eastAsia="zh-CN"/>
          <w14:textFill>
            <w14:solidFill>
              <w14:schemeClr w14:val="tx1"/>
            </w14:solidFill>
          </w14:textFill>
        </w:rPr>
        <w:t>附件：</w:t>
      </w:r>
    </w:p>
    <w:p>
      <w:pPr>
        <w:jc w:val="center"/>
        <w:rPr>
          <w:rFonts w:hint="eastAsia" w:ascii="黑体" w:hAnsi="黑体" w:eastAsia="黑体"/>
          <w:b/>
          <w:color w:val="000000" w:themeColor="text1"/>
          <w:sz w:val="32"/>
          <w:szCs w:val="32"/>
          <w:lang w:eastAsia="zh-CN"/>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皮肤变态反应</w:t>
      </w:r>
      <w:r>
        <w:rPr>
          <w:rFonts w:hint="eastAsia" w:ascii="黑体" w:hAnsi="黑体" w:eastAsia="黑体"/>
          <w:b/>
          <w:color w:val="000000" w:themeColor="text1"/>
          <w:sz w:val="32"/>
          <w:szCs w:val="32"/>
          <w:lang w:val="en-US" w:eastAsia="zh-Hans"/>
          <w14:textFill>
            <w14:solidFill>
              <w14:schemeClr w14:val="tx1"/>
            </w14:solidFill>
          </w14:textFill>
        </w:rPr>
        <w:t>与免疫</w:t>
      </w:r>
      <w:r>
        <w:rPr>
          <w:rFonts w:hint="eastAsia" w:ascii="黑体" w:hAnsi="黑体" w:eastAsia="黑体"/>
          <w:b/>
          <w:color w:val="000000" w:themeColor="text1"/>
          <w:sz w:val="32"/>
          <w:szCs w:val="32"/>
          <w14:textFill>
            <w14:solidFill>
              <w14:schemeClr w14:val="tx1"/>
            </w14:solidFill>
          </w14:textFill>
        </w:rPr>
        <w:t>高峰论坛</w:t>
      </w:r>
      <w:r>
        <w:rPr>
          <w:rFonts w:hint="eastAsia" w:ascii="黑体" w:hAnsi="黑体" w:eastAsia="黑体"/>
          <w:b/>
          <w:color w:val="000000" w:themeColor="text1"/>
          <w:sz w:val="32"/>
          <w:szCs w:val="32"/>
          <w:lang w:eastAsia="zh-CN"/>
          <w14:textFill>
            <w14:solidFill>
              <w14:schemeClr w14:val="tx1"/>
            </w14:solidFill>
          </w14:textFill>
        </w:rPr>
        <w:t>议程</w:t>
      </w:r>
    </w:p>
    <w:p>
      <w:pPr>
        <w:jc w:val="center"/>
        <w:rPr>
          <w:rFonts w:hint="eastAsia" w:ascii="黑体" w:hAnsi="黑体" w:eastAsia="黑体"/>
          <w:b/>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b/>
          <w:sz w:val="28"/>
          <w:szCs w:val="28"/>
        </w:rPr>
        <w:t>一、会议时间</w:t>
      </w:r>
      <w:r>
        <w:rPr>
          <w:rFonts w:hint="eastAsia" w:ascii="宋体" w:hAnsi="宋体" w:eastAsia="宋体" w:cs="宋体"/>
          <w:sz w:val="28"/>
          <w:szCs w:val="28"/>
        </w:rPr>
        <w:t>：</w:t>
      </w:r>
      <w:r>
        <w:rPr>
          <w:rFonts w:hint="eastAsia" w:ascii="宋体" w:hAnsi="宋体" w:eastAsia="宋体" w:cs="宋体"/>
          <w:color w:val="000000"/>
          <w:kern w:val="0"/>
          <w:sz w:val="28"/>
          <w:szCs w:val="28"/>
          <w:lang w:eastAsia="zh-Hans" w:bidi="ar"/>
        </w:rPr>
        <w:t>2023年5月19日- 21日</w:t>
      </w:r>
    </w:p>
    <w:p>
      <w:pPr>
        <w:keepNext w:val="0"/>
        <w:keepLines w:val="0"/>
        <w:pageBreakBefore w:val="0"/>
        <w:widowControl/>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b/>
          <w:sz w:val="28"/>
          <w:szCs w:val="28"/>
          <w:lang w:val="en-US" w:eastAsia="zh-Hans"/>
        </w:rPr>
      </w:pPr>
      <w:r>
        <w:rPr>
          <w:rFonts w:hint="eastAsia" w:ascii="宋体" w:hAnsi="宋体" w:eastAsia="宋体" w:cs="宋体"/>
          <w:b/>
          <w:sz w:val="28"/>
          <w:szCs w:val="28"/>
        </w:rPr>
        <w:t>二、会议地点</w:t>
      </w:r>
      <w:r>
        <w:rPr>
          <w:rFonts w:hint="eastAsia" w:ascii="宋体" w:hAnsi="宋体" w:eastAsia="宋体" w:cs="宋体"/>
          <w:sz w:val="28"/>
          <w:szCs w:val="28"/>
        </w:rPr>
        <w:t>：</w:t>
      </w:r>
      <w:r>
        <w:rPr>
          <w:rFonts w:hint="eastAsia" w:ascii="宋体" w:hAnsi="宋体" w:eastAsia="宋体" w:cs="宋体"/>
          <w:sz w:val="28"/>
          <w:szCs w:val="28"/>
          <w:lang w:val="en-US" w:eastAsia="zh-Hans"/>
        </w:rPr>
        <w:t>北京长峰假日酒店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eastAsia="zh-Hans"/>
        </w:rPr>
      </w:pPr>
      <w:r>
        <w:rPr>
          <w:rFonts w:hint="eastAsia" w:ascii="宋体" w:hAnsi="宋体" w:eastAsia="宋体" w:cs="宋体"/>
          <w:b/>
          <w:bCs/>
          <w:sz w:val="28"/>
          <w:szCs w:val="28"/>
          <w:lang w:eastAsia="zh-CN"/>
        </w:rPr>
        <w:t>三、会议形式：</w:t>
      </w:r>
      <w:r>
        <w:rPr>
          <w:rFonts w:hint="eastAsia" w:ascii="宋体" w:hAnsi="宋体" w:eastAsia="宋体" w:cs="宋体"/>
          <w:sz w:val="28"/>
          <w:szCs w:val="28"/>
          <w:lang w:eastAsia="zh-Hans"/>
        </w:rPr>
        <w:t>线下授课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Hans"/>
        </w:rPr>
        <w:t>线上直播</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w:t>
      </w:r>
      <w:r>
        <w:rPr>
          <w:rFonts w:hint="eastAsia" w:ascii="宋体" w:hAnsi="宋体" w:cs="宋体"/>
          <w:b/>
          <w:bCs/>
          <w:sz w:val="28"/>
          <w:szCs w:val="28"/>
          <w:lang w:eastAsia="zh-CN"/>
        </w:rPr>
        <w:t>、</w:t>
      </w:r>
      <w:r>
        <w:rPr>
          <w:rFonts w:hint="eastAsia" w:ascii="宋体" w:hAnsi="宋体" w:eastAsia="宋体" w:cs="宋体"/>
          <w:b/>
          <w:bCs/>
          <w:sz w:val="28"/>
          <w:szCs w:val="28"/>
          <w:lang w:eastAsia="zh-CN"/>
        </w:rPr>
        <w:t>会议日程：</w:t>
      </w:r>
    </w:p>
    <w:tbl>
      <w:tblPr>
        <w:tblStyle w:val="3"/>
        <w:tblpPr w:leftFromText="180" w:rightFromText="180" w:vertAnchor="text" w:horzAnchor="page" w:tblpX="1665" w:tblpY="622"/>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23"/>
        <w:gridCol w:w="292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b/>
                <w:sz w:val="22"/>
                <w:szCs w:val="22"/>
              </w:rPr>
              <w:t>5月20日</w:t>
            </w:r>
          </w:p>
        </w:tc>
        <w:tc>
          <w:tcPr>
            <w:tcW w:w="3123" w:type="dxa"/>
            <w:shd w:val="clear" w:color="auto" w:fill="auto"/>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题目</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讲者</w:t>
            </w:r>
          </w:p>
        </w:tc>
        <w:tc>
          <w:tcPr>
            <w:tcW w:w="1184" w:type="dxa"/>
            <w:shd w:val="clear" w:color="auto" w:fill="auto"/>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08:30-08:40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大会主席致辞</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李恒进</w:t>
            </w:r>
          </w:p>
        </w:tc>
        <w:tc>
          <w:tcPr>
            <w:tcW w:w="1184" w:type="dxa"/>
            <w:shd w:val="clear" w:color="auto" w:fill="auto"/>
          </w:tcPr>
          <w:p>
            <w:pPr>
              <w:spacing w:line="276" w:lineRule="auto"/>
              <w:ind w:firstLine="110" w:firstLineChars="50"/>
              <w:jc w:val="center"/>
              <w:rPr>
                <w:rFonts w:ascii="宋体" w:hAnsi="宋体" w:cs="宋体" w:eastAsiaTheme="minorEastAsia"/>
                <w:sz w:val="22"/>
                <w:szCs w:val="22"/>
              </w:rPr>
            </w:pPr>
            <w:r>
              <w:rPr>
                <w:rFonts w:hint="eastAsia" w:ascii="宋体" w:hAnsi="宋体" w:cs="宋体" w:eastAsiaTheme="minorEastAsia"/>
                <w:sz w:val="22"/>
                <w:szCs w:val="22"/>
              </w:rPr>
              <w:t>李承新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08:40-09:10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中国慢性自发性荨麻疹达标治疗共识解读</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李恒进</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restart"/>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赵</w:t>
            </w:r>
            <w:r>
              <w:rPr>
                <w:rFonts w:ascii="宋体" w:hAnsi="宋体" w:cs="宋体" w:eastAsiaTheme="minorEastAsia"/>
                <w:sz w:val="22"/>
                <w:szCs w:val="22"/>
              </w:rPr>
              <w:t xml:space="preserve">  </w:t>
            </w:r>
            <w:r>
              <w:rPr>
                <w:rFonts w:hint="eastAsia" w:ascii="宋体" w:hAnsi="宋体" w:cs="宋体" w:eastAsiaTheme="minorEastAsia"/>
                <w:sz w:val="22"/>
                <w:szCs w:val="22"/>
              </w:rPr>
              <w:t>华</w:t>
            </w:r>
          </w:p>
          <w:p>
            <w:pPr>
              <w:spacing w:line="276" w:lineRule="auto"/>
              <w:jc w:val="center"/>
              <w:rPr>
                <w:rFonts w:hint="eastAsia" w:ascii="宋体" w:hAnsi="宋体" w:cs="宋体" w:eastAsiaTheme="minorEastAsia"/>
                <w:sz w:val="22"/>
                <w:szCs w:val="22"/>
              </w:rPr>
            </w:pPr>
            <w:r>
              <w:rPr>
                <w:rFonts w:hint="eastAsia" w:ascii="宋体" w:hAnsi="宋体" w:cs="宋体" w:eastAsiaTheme="minorEastAsia"/>
                <w:sz w:val="22"/>
                <w:szCs w:val="22"/>
              </w:rPr>
              <w:t>林碧雯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hint="eastAsia" w:ascii="宋体" w:hAnsi="宋体" w:cs="宋体" w:eastAsiaTheme="minorEastAsia"/>
                <w:sz w:val="22"/>
                <w:szCs w:val="22"/>
              </w:rPr>
            </w:pPr>
            <w:r>
              <w:rPr>
                <w:rFonts w:hint="eastAsia" w:ascii="宋体" w:hAnsi="宋体" w:cs="宋体" w:eastAsiaTheme="minorEastAsia"/>
                <w:sz w:val="22"/>
                <w:szCs w:val="22"/>
              </w:rPr>
              <w:t>9:10-9:40</w:t>
            </w:r>
          </w:p>
        </w:tc>
        <w:tc>
          <w:tcPr>
            <w:tcW w:w="3123" w:type="dxa"/>
            <w:shd w:val="clear" w:color="auto" w:fill="auto"/>
            <w:vAlign w:val="center"/>
          </w:tcPr>
          <w:p>
            <w:pPr>
              <w:spacing w:line="276" w:lineRule="auto"/>
              <w:rPr>
                <w:rFonts w:hint="eastAsia" w:ascii="宋体" w:hAnsi="宋体" w:cs="宋体" w:eastAsiaTheme="minorEastAsia"/>
                <w:sz w:val="22"/>
                <w:szCs w:val="22"/>
              </w:rPr>
            </w:pPr>
            <w:r>
              <w:rPr>
                <w:rFonts w:hint="eastAsia" w:ascii="宋体" w:hAnsi="宋体" w:cs="宋体" w:eastAsiaTheme="minorEastAsia"/>
                <w:sz w:val="22"/>
                <w:szCs w:val="22"/>
              </w:rPr>
              <w:t>妊娠特异性瘙痒的诊断和处理</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郝  飞</w:t>
            </w:r>
          </w:p>
          <w:p>
            <w:pPr>
              <w:spacing w:line="276" w:lineRule="auto"/>
              <w:jc w:val="center"/>
              <w:rPr>
                <w:rFonts w:hint="eastAsia" w:ascii="宋体" w:hAnsi="宋体" w:cs="宋体" w:eastAsiaTheme="minorEastAsia"/>
                <w:sz w:val="22"/>
                <w:szCs w:val="22"/>
              </w:rPr>
            </w:pPr>
            <w:r>
              <w:rPr>
                <w:rFonts w:hint="eastAsia" w:ascii="宋体" w:hAnsi="宋体" w:cs="宋体" w:eastAsiaTheme="minorEastAsia"/>
                <w:sz w:val="22"/>
                <w:szCs w:val="22"/>
              </w:rPr>
              <w:t>重庆医科大学附属第三医院</w:t>
            </w:r>
          </w:p>
        </w:tc>
        <w:tc>
          <w:tcPr>
            <w:tcW w:w="1184" w:type="dxa"/>
            <w:vMerge w:val="continue"/>
            <w:shd w:val="clear" w:color="auto" w:fill="auto"/>
            <w:vAlign w:val="center"/>
          </w:tcPr>
          <w:p>
            <w:pPr>
              <w:spacing w:line="276" w:lineRule="auto"/>
              <w:jc w:val="center"/>
              <w:rPr>
                <w:rFonts w:hint="eastAsia"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9:40-10:10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病因不清的慢性瘙痒的诊断和处理</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谢志强</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北京大学第三医院</w:t>
            </w:r>
          </w:p>
        </w:tc>
        <w:tc>
          <w:tcPr>
            <w:tcW w:w="1184" w:type="dxa"/>
            <w:vMerge w:val="continue"/>
            <w:shd w:val="clear" w:color="auto" w:fill="auto"/>
            <w:vAlign w:val="center"/>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10:10-10:30</w:t>
            </w:r>
          </w:p>
        </w:tc>
        <w:tc>
          <w:tcPr>
            <w:tcW w:w="3123" w:type="dxa"/>
            <w:shd w:val="clear" w:color="auto" w:fill="auto"/>
            <w:vAlign w:val="center"/>
          </w:tcPr>
          <w:p>
            <w:pPr>
              <w:spacing w:line="276" w:lineRule="auto"/>
              <w:rPr>
                <w:rFonts w:ascii="宋体" w:hAnsi="宋体" w:cs="宋体" w:eastAsiaTheme="minorEastAsia"/>
                <w:sz w:val="22"/>
                <w:szCs w:val="22"/>
                <w:highlight w:val="none"/>
                <w:lang w:eastAsia="zh-Hans"/>
              </w:rPr>
            </w:pPr>
            <w:r>
              <w:rPr>
                <w:rFonts w:hint="eastAsia" w:ascii="宋体" w:hAnsi="宋体" w:cs="宋体" w:eastAsiaTheme="minorEastAsia"/>
                <w:sz w:val="22"/>
                <w:szCs w:val="22"/>
                <w:highlight w:val="none"/>
              </w:rPr>
              <w:t>礼来</w:t>
            </w:r>
            <w:r>
              <w:rPr>
                <w:rFonts w:hint="eastAsia" w:ascii="宋体" w:hAnsi="宋体" w:cs="宋体" w:eastAsiaTheme="minorEastAsia"/>
                <w:sz w:val="22"/>
                <w:szCs w:val="22"/>
                <w:highlight w:val="none"/>
                <w:lang w:eastAsia="zh-Hans"/>
              </w:rPr>
              <w:t>专题会</w:t>
            </w:r>
            <w:r>
              <w:rPr>
                <w:rFonts w:ascii="宋体" w:hAnsi="宋体" w:cs="宋体" w:eastAsiaTheme="minorEastAsia"/>
                <w:sz w:val="22"/>
                <w:szCs w:val="22"/>
                <w:highlight w:val="none"/>
                <w:lang w:eastAsia="zh-Hans"/>
              </w:rPr>
              <w:t>：净无止境-依奇珠单抗全面改善特殊部位银屑病</w:t>
            </w:r>
          </w:p>
        </w:tc>
        <w:tc>
          <w:tcPr>
            <w:tcW w:w="2927" w:type="dxa"/>
            <w:shd w:val="clear" w:color="auto" w:fill="auto"/>
            <w:vAlign w:val="center"/>
          </w:tcPr>
          <w:p>
            <w:pPr>
              <w:spacing w:line="276" w:lineRule="auto"/>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陈</w:t>
            </w:r>
            <w:r>
              <w:rPr>
                <w:rFonts w:ascii="宋体" w:hAnsi="宋体" w:cs="宋体" w:eastAsiaTheme="minorEastAsia"/>
                <w:sz w:val="22"/>
                <w:szCs w:val="22"/>
                <w:highlight w:val="none"/>
              </w:rPr>
              <w:t xml:space="preserve">  </w:t>
            </w:r>
            <w:r>
              <w:rPr>
                <w:rFonts w:hint="eastAsia" w:ascii="宋体" w:hAnsi="宋体" w:cs="宋体" w:eastAsiaTheme="minorEastAsia"/>
                <w:sz w:val="22"/>
                <w:szCs w:val="22"/>
                <w:highlight w:val="none"/>
              </w:rPr>
              <w:t>雪</w:t>
            </w:r>
          </w:p>
          <w:p>
            <w:pPr>
              <w:spacing w:line="276" w:lineRule="auto"/>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 xml:space="preserve">北京大学人民医院 </w:t>
            </w:r>
          </w:p>
        </w:tc>
        <w:tc>
          <w:tcPr>
            <w:tcW w:w="1184" w:type="dxa"/>
            <w:vMerge w:val="restart"/>
            <w:shd w:val="clear" w:color="auto" w:fill="auto"/>
            <w:vAlign w:val="center"/>
          </w:tcPr>
          <w:p>
            <w:pPr>
              <w:spacing w:line="276" w:lineRule="auto"/>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李承新</w:t>
            </w:r>
          </w:p>
          <w:p>
            <w:pPr>
              <w:spacing w:line="276" w:lineRule="auto"/>
              <w:jc w:val="center"/>
              <w:rPr>
                <w:rFonts w:hint="eastAsia" w:ascii="宋体" w:hAnsi="宋体" w:cs="宋体" w:eastAsiaTheme="minorEastAsia"/>
                <w:sz w:val="22"/>
                <w:szCs w:val="22"/>
                <w:highlight w:val="none"/>
              </w:rPr>
            </w:pPr>
            <w:r>
              <w:rPr>
                <w:rFonts w:hint="eastAsia" w:ascii="宋体" w:hAnsi="宋体" w:cs="宋体" w:eastAsiaTheme="minorEastAsia"/>
                <w:sz w:val="22"/>
                <w:szCs w:val="22"/>
                <w:highlight w:val="none"/>
              </w:rPr>
              <w:t>樊建峰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10:30-10:50</w:t>
            </w:r>
          </w:p>
        </w:tc>
        <w:tc>
          <w:tcPr>
            <w:tcW w:w="3123" w:type="dxa"/>
            <w:shd w:val="clear" w:color="auto" w:fill="auto"/>
            <w:vAlign w:val="center"/>
          </w:tcPr>
          <w:p>
            <w:pPr>
              <w:spacing w:line="276" w:lineRule="auto"/>
              <w:rPr>
                <w:rFonts w:ascii="宋体" w:hAnsi="宋体" w:cs="宋体" w:eastAsiaTheme="minorEastAsia"/>
                <w:sz w:val="22"/>
                <w:szCs w:val="22"/>
                <w:lang w:eastAsia="zh-Hans"/>
              </w:rPr>
            </w:pPr>
            <w:r>
              <w:rPr>
                <w:rFonts w:hint="eastAsia" w:ascii="宋体" w:hAnsi="宋体" w:cs="宋体" w:eastAsiaTheme="minorEastAsia"/>
                <w:sz w:val="22"/>
                <w:szCs w:val="22"/>
              </w:rPr>
              <w:t>赛诺菲</w:t>
            </w:r>
            <w:r>
              <w:rPr>
                <w:rFonts w:hint="eastAsia" w:ascii="宋体" w:hAnsi="宋体" w:cs="宋体" w:eastAsiaTheme="minorEastAsia"/>
                <w:sz w:val="22"/>
                <w:szCs w:val="22"/>
                <w:lang w:eastAsia="zh-Hans"/>
              </w:rPr>
              <w:t>专题会</w:t>
            </w:r>
            <w:r>
              <w:rPr>
                <w:rFonts w:ascii="宋体" w:hAnsi="宋体" w:cs="宋体" w:eastAsiaTheme="minorEastAsia"/>
                <w:sz w:val="22"/>
                <w:szCs w:val="22"/>
                <w:lang w:eastAsia="zh-Hans"/>
              </w:rPr>
              <w:t>：AD管理的长期主义</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谢志强</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北京大学第三医院</w:t>
            </w:r>
          </w:p>
        </w:tc>
        <w:tc>
          <w:tcPr>
            <w:tcW w:w="1184" w:type="dxa"/>
            <w:vMerge w:val="continue"/>
            <w:shd w:val="clear" w:color="auto" w:fill="auto"/>
            <w:vAlign w:val="center"/>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555" w:type="dxa"/>
            <w:shd w:val="clear" w:color="auto" w:fill="auto"/>
            <w:vAlign w:val="center"/>
          </w:tcPr>
          <w:p>
            <w:pPr>
              <w:spacing w:line="276" w:lineRule="auto"/>
              <w:jc w:val="center"/>
              <w:rPr>
                <w:rFonts w:ascii="宋体" w:hAnsi="宋体" w:cs="宋体" w:eastAsiaTheme="minorEastAsia"/>
                <w:sz w:val="22"/>
                <w:szCs w:val="22"/>
                <w:lang w:eastAsia="zh-Hans"/>
              </w:rPr>
            </w:pPr>
            <w:r>
              <w:rPr>
                <w:rFonts w:ascii="宋体" w:hAnsi="宋体" w:cs="宋体" w:eastAsiaTheme="minorEastAsia"/>
                <w:sz w:val="22"/>
                <w:szCs w:val="22"/>
              </w:rPr>
              <w:t>10</w:t>
            </w:r>
            <w:r>
              <w:rPr>
                <w:rFonts w:hint="eastAsia" w:ascii="宋体" w:hAnsi="宋体" w:cs="宋体" w:eastAsiaTheme="minorEastAsia"/>
                <w:sz w:val="22"/>
                <w:szCs w:val="22"/>
                <w:lang w:eastAsia="zh-Hans"/>
              </w:rPr>
              <w:t>:</w:t>
            </w:r>
            <w:r>
              <w:rPr>
                <w:rFonts w:ascii="宋体" w:hAnsi="宋体" w:cs="宋体" w:eastAsiaTheme="minorEastAsia"/>
                <w:sz w:val="22"/>
                <w:szCs w:val="22"/>
                <w:lang w:eastAsia="zh-Hans"/>
              </w:rPr>
              <w:t>50-11</w:t>
            </w:r>
            <w:r>
              <w:rPr>
                <w:rFonts w:hint="eastAsia" w:ascii="宋体" w:hAnsi="宋体" w:cs="宋体" w:eastAsiaTheme="minorEastAsia"/>
                <w:sz w:val="22"/>
                <w:szCs w:val="22"/>
                <w:lang w:eastAsia="zh-Hans"/>
              </w:rPr>
              <w:t>:</w:t>
            </w:r>
            <w:r>
              <w:rPr>
                <w:rFonts w:ascii="宋体" w:hAnsi="宋体" w:cs="宋体" w:eastAsiaTheme="minorEastAsia"/>
                <w:sz w:val="22"/>
                <w:szCs w:val="22"/>
                <w:lang w:eastAsia="zh-Hans"/>
              </w:rPr>
              <w:t>10</w:t>
            </w:r>
          </w:p>
        </w:tc>
        <w:tc>
          <w:tcPr>
            <w:tcW w:w="3123" w:type="dxa"/>
            <w:shd w:val="clear" w:color="auto" w:fill="auto"/>
            <w:vAlign w:val="center"/>
          </w:tcPr>
          <w:p>
            <w:pPr>
              <w:spacing w:line="276" w:lineRule="auto"/>
              <w:rPr>
                <w:rFonts w:hint="default" w:ascii="宋体" w:hAnsi="宋体" w:cs="宋体" w:eastAsiaTheme="minorEastAsia"/>
                <w:sz w:val="22"/>
                <w:szCs w:val="22"/>
              </w:rPr>
            </w:pPr>
            <w:r>
              <w:rPr>
                <w:rFonts w:hint="eastAsia" w:ascii="宋体" w:hAnsi="宋体" w:cs="宋体" w:eastAsiaTheme="minorEastAsia"/>
                <w:sz w:val="22"/>
                <w:szCs w:val="22"/>
              </w:rPr>
              <w:t>诺华</w:t>
            </w:r>
            <w:r>
              <w:rPr>
                <w:rFonts w:hint="eastAsia" w:ascii="宋体" w:hAnsi="宋体" w:cs="宋体" w:eastAsiaTheme="minorEastAsia"/>
                <w:sz w:val="22"/>
                <w:szCs w:val="22"/>
                <w:lang w:eastAsia="zh-Hans"/>
              </w:rPr>
              <w:t>专题会</w:t>
            </w:r>
            <w:r>
              <w:rPr>
                <w:rFonts w:hint="default" w:ascii="宋体" w:hAnsi="宋体" w:cs="宋体" w:eastAsiaTheme="minorEastAsia"/>
                <w:sz w:val="22"/>
                <w:szCs w:val="22"/>
                <w:lang w:eastAsia="zh-Hans"/>
              </w:rPr>
              <w:t>：尽早起始，“可”占先机-尽早使用司库奇尤单抗可改善银屑病患者预后</w:t>
            </w:r>
          </w:p>
        </w:tc>
        <w:tc>
          <w:tcPr>
            <w:tcW w:w="2927" w:type="dxa"/>
            <w:shd w:val="clear" w:color="auto" w:fill="auto"/>
            <w:vAlign w:val="center"/>
          </w:tcPr>
          <w:p>
            <w:pPr>
              <w:spacing w:line="276" w:lineRule="auto"/>
              <w:jc w:val="center"/>
              <w:rPr>
                <w:rFonts w:hint="eastAsia" w:ascii="宋体" w:hAnsi="宋体" w:cs="宋体" w:eastAsiaTheme="minorEastAsia"/>
                <w:sz w:val="22"/>
                <w:szCs w:val="22"/>
              </w:rPr>
            </w:pPr>
            <w:r>
              <w:rPr>
                <w:rFonts w:hint="eastAsia" w:ascii="宋体" w:hAnsi="宋体" w:cs="宋体" w:eastAsiaTheme="minorEastAsia"/>
                <w:sz w:val="22"/>
                <w:szCs w:val="22"/>
              </w:rPr>
              <w:t>晋红中</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协和医院</w:t>
            </w:r>
          </w:p>
        </w:tc>
        <w:tc>
          <w:tcPr>
            <w:tcW w:w="1184" w:type="dxa"/>
            <w:vMerge w:val="continue"/>
            <w:shd w:val="clear" w:color="auto" w:fill="auto"/>
            <w:vAlign w:val="center"/>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ascii="宋体" w:hAnsi="宋体" w:cs="宋体" w:eastAsiaTheme="minorEastAsia"/>
                <w:sz w:val="22"/>
                <w:szCs w:val="22"/>
              </w:rPr>
              <w:t>11</w:t>
            </w:r>
            <w:r>
              <w:rPr>
                <w:rFonts w:hint="eastAsia" w:ascii="宋体" w:hAnsi="宋体" w:cs="宋体" w:eastAsiaTheme="minorEastAsia"/>
                <w:sz w:val="22"/>
                <w:szCs w:val="22"/>
              </w:rPr>
              <w:t>:</w:t>
            </w:r>
            <w:r>
              <w:rPr>
                <w:rFonts w:ascii="宋体" w:hAnsi="宋体" w:cs="宋体" w:eastAsiaTheme="minorEastAsia"/>
                <w:sz w:val="22"/>
                <w:szCs w:val="22"/>
              </w:rPr>
              <w:t>1</w:t>
            </w:r>
            <w:r>
              <w:rPr>
                <w:rFonts w:hint="eastAsia" w:ascii="宋体" w:hAnsi="宋体" w:cs="宋体" w:eastAsiaTheme="minorEastAsia"/>
                <w:sz w:val="22"/>
                <w:szCs w:val="22"/>
              </w:rPr>
              <w:t>0-11:</w:t>
            </w:r>
            <w:r>
              <w:rPr>
                <w:rFonts w:ascii="宋体" w:hAnsi="宋体" w:cs="宋体" w:eastAsiaTheme="minorEastAsia"/>
                <w:sz w:val="22"/>
                <w:szCs w:val="22"/>
              </w:rPr>
              <w:t>4</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特殊病例分享</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常建民</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北京医院</w:t>
            </w:r>
          </w:p>
        </w:tc>
        <w:tc>
          <w:tcPr>
            <w:tcW w:w="1184" w:type="dxa"/>
            <w:vMerge w:val="restart"/>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樊建峰</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王文娟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11:</w:t>
            </w:r>
            <w:r>
              <w:rPr>
                <w:rFonts w:ascii="宋体" w:hAnsi="宋体" w:cs="宋体" w:eastAsiaTheme="minorEastAsia"/>
                <w:sz w:val="22"/>
                <w:szCs w:val="22"/>
              </w:rPr>
              <w:t>4</w:t>
            </w:r>
            <w:r>
              <w:rPr>
                <w:rFonts w:hint="eastAsia" w:ascii="宋体" w:hAnsi="宋体" w:cs="宋体" w:eastAsiaTheme="minorEastAsia"/>
                <w:sz w:val="22"/>
                <w:szCs w:val="22"/>
              </w:rPr>
              <w:t>0-1</w:t>
            </w:r>
            <w:r>
              <w:rPr>
                <w:rFonts w:ascii="宋体" w:hAnsi="宋体" w:cs="宋体" w:eastAsiaTheme="minorEastAsia"/>
                <w:sz w:val="22"/>
                <w:szCs w:val="22"/>
              </w:rPr>
              <w:t>2</w:t>
            </w:r>
            <w:r>
              <w:rPr>
                <w:rFonts w:hint="eastAsia" w:ascii="宋体" w:hAnsi="宋体" w:cs="宋体" w:eastAsiaTheme="minorEastAsia"/>
                <w:sz w:val="22"/>
                <w:szCs w:val="22"/>
              </w:rPr>
              <w:t>:</w:t>
            </w:r>
            <w:r>
              <w:rPr>
                <w:rFonts w:ascii="宋体" w:hAnsi="宋体" w:cs="宋体" w:eastAsiaTheme="minorEastAsia"/>
                <w:sz w:val="22"/>
                <w:szCs w:val="22"/>
              </w:rPr>
              <w:t>1</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嗜酸性粒细胞作用再认识</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李承新</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w:t>
            </w:r>
            <w:r>
              <w:rPr>
                <w:rFonts w:ascii="宋体" w:hAnsi="宋体" w:cs="宋体" w:eastAsiaTheme="minorEastAsia"/>
                <w:sz w:val="22"/>
                <w:szCs w:val="22"/>
              </w:rPr>
              <w:t>2</w:t>
            </w:r>
            <w:r>
              <w:rPr>
                <w:rFonts w:hint="eastAsia" w:ascii="宋体" w:hAnsi="宋体" w:cs="宋体" w:eastAsiaTheme="minorEastAsia"/>
                <w:sz w:val="22"/>
                <w:szCs w:val="22"/>
              </w:rPr>
              <w:t>:</w:t>
            </w:r>
            <w:r>
              <w:rPr>
                <w:rFonts w:ascii="宋体" w:hAnsi="宋体" w:cs="宋体" w:eastAsiaTheme="minorEastAsia"/>
                <w:sz w:val="22"/>
                <w:szCs w:val="22"/>
              </w:rPr>
              <w:t>1</w:t>
            </w:r>
            <w:r>
              <w:rPr>
                <w:rFonts w:hint="eastAsia" w:ascii="宋体" w:hAnsi="宋体" w:cs="宋体" w:eastAsiaTheme="minorEastAsia"/>
                <w:sz w:val="22"/>
                <w:szCs w:val="22"/>
              </w:rPr>
              <w:t>0-12:</w:t>
            </w:r>
            <w:r>
              <w:rPr>
                <w:rFonts w:ascii="宋体" w:hAnsi="宋体" w:cs="宋体" w:eastAsiaTheme="minorEastAsia"/>
                <w:sz w:val="22"/>
                <w:szCs w:val="22"/>
              </w:rPr>
              <w:t>4</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靶向药物导致的药物性皮炎的诊疗策略</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樊建峰</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12:</w:t>
            </w:r>
            <w:r>
              <w:rPr>
                <w:rFonts w:ascii="宋体" w:hAnsi="宋体" w:cs="宋体" w:eastAsiaTheme="minorEastAsia"/>
                <w:sz w:val="22"/>
                <w:szCs w:val="22"/>
                <w:highlight w:val="none"/>
              </w:rPr>
              <w:t>4</w:t>
            </w:r>
            <w:r>
              <w:rPr>
                <w:rFonts w:hint="eastAsia" w:ascii="宋体" w:hAnsi="宋体" w:cs="宋体" w:eastAsiaTheme="minorEastAsia"/>
                <w:sz w:val="22"/>
                <w:szCs w:val="22"/>
                <w:highlight w:val="none"/>
              </w:rPr>
              <w:t>0-1</w:t>
            </w:r>
            <w:r>
              <w:rPr>
                <w:rFonts w:ascii="宋体" w:hAnsi="宋体" w:cs="宋体" w:eastAsiaTheme="minorEastAsia"/>
                <w:sz w:val="22"/>
                <w:szCs w:val="22"/>
                <w:highlight w:val="none"/>
              </w:rPr>
              <w:t>3</w:t>
            </w:r>
            <w:r>
              <w:rPr>
                <w:rFonts w:hint="eastAsia" w:ascii="宋体" w:hAnsi="宋体" w:cs="宋体" w:eastAsiaTheme="minorEastAsia"/>
                <w:sz w:val="22"/>
                <w:szCs w:val="22"/>
                <w:highlight w:val="none"/>
              </w:rPr>
              <w:t>:</w:t>
            </w:r>
            <w:r>
              <w:rPr>
                <w:rFonts w:ascii="宋体" w:hAnsi="宋体" w:cs="宋体" w:eastAsiaTheme="minorEastAsia"/>
                <w:sz w:val="22"/>
                <w:szCs w:val="22"/>
                <w:highlight w:val="none"/>
              </w:rPr>
              <w:t>0</w:t>
            </w:r>
            <w:r>
              <w:rPr>
                <w:rFonts w:hint="eastAsia" w:ascii="宋体" w:hAnsi="宋体" w:cs="宋体" w:eastAsiaTheme="minorEastAsia"/>
                <w:sz w:val="22"/>
                <w:szCs w:val="22"/>
                <w:highlight w:val="none"/>
              </w:rPr>
              <w:t>0</w:t>
            </w:r>
          </w:p>
        </w:tc>
        <w:tc>
          <w:tcPr>
            <w:tcW w:w="3123" w:type="dxa"/>
            <w:shd w:val="clear" w:color="auto" w:fill="auto"/>
            <w:vAlign w:val="center"/>
          </w:tcPr>
          <w:p>
            <w:pPr>
              <w:spacing w:line="276" w:lineRule="auto"/>
              <w:rPr>
                <w:rFonts w:ascii="宋体" w:hAnsi="宋体" w:cs="宋体" w:eastAsiaTheme="minorEastAsia"/>
                <w:sz w:val="22"/>
                <w:szCs w:val="22"/>
                <w:highlight w:val="none"/>
                <w:lang w:eastAsia="zh-Hans"/>
              </w:rPr>
            </w:pPr>
            <w:r>
              <w:rPr>
                <w:rFonts w:hint="eastAsia" w:ascii="宋体" w:hAnsi="宋体" w:cs="宋体" w:eastAsiaTheme="minorEastAsia"/>
                <w:sz w:val="22"/>
                <w:szCs w:val="22"/>
                <w:highlight w:val="none"/>
                <w:lang w:eastAsia="zh-Hans"/>
              </w:rPr>
              <w:t>诺华专题会</w:t>
            </w:r>
            <w:r>
              <w:rPr>
                <w:rFonts w:ascii="宋体" w:hAnsi="宋体" w:cs="宋体" w:eastAsiaTheme="minorEastAsia"/>
                <w:sz w:val="22"/>
                <w:szCs w:val="22"/>
                <w:highlight w:val="none"/>
                <w:lang w:eastAsia="zh-Hans"/>
              </w:rPr>
              <w:t>：</w:t>
            </w:r>
            <w:r>
              <w:rPr>
                <w:rFonts w:hint="eastAsia" w:ascii="宋体" w:hAnsi="宋体" w:cs="宋体" w:eastAsiaTheme="minorEastAsia"/>
                <w:sz w:val="22"/>
                <w:szCs w:val="22"/>
                <w:highlight w:val="none"/>
              </w:rPr>
              <w:t>2022EVDA 慢性自发性荨麻疹领域新观点</w:t>
            </w:r>
          </w:p>
        </w:tc>
        <w:tc>
          <w:tcPr>
            <w:tcW w:w="2927" w:type="dxa"/>
            <w:shd w:val="clear" w:color="auto" w:fill="auto"/>
            <w:vAlign w:val="center"/>
          </w:tcPr>
          <w:p>
            <w:pPr>
              <w:spacing w:line="276" w:lineRule="auto"/>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魏爱华</w:t>
            </w:r>
          </w:p>
          <w:p>
            <w:pPr>
              <w:spacing w:line="276" w:lineRule="auto"/>
              <w:jc w:val="center"/>
              <w:rPr>
                <w:rFonts w:ascii="宋体" w:hAnsi="宋体" w:cs="宋体" w:eastAsiaTheme="minorEastAsia"/>
                <w:sz w:val="22"/>
                <w:szCs w:val="22"/>
                <w:highlight w:val="none"/>
                <w:lang w:eastAsia="zh-Hans"/>
              </w:rPr>
            </w:pPr>
            <w:r>
              <w:rPr>
                <w:rFonts w:hint="eastAsia" w:ascii="宋体" w:hAnsi="宋体" w:cs="宋体" w:eastAsiaTheme="minorEastAsia"/>
                <w:sz w:val="22"/>
                <w:szCs w:val="22"/>
                <w:highlight w:val="none"/>
                <w:lang w:eastAsia="zh-Hans"/>
              </w:rPr>
              <w:t>首都医科大学附属北京同仁医院</w:t>
            </w:r>
          </w:p>
        </w:tc>
        <w:tc>
          <w:tcPr>
            <w:tcW w:w="1184" w:type="dxa"/>
            <w:vMerge w:val="restart"/>
            <w:shd w:val="clear" w:color="auto" w:fill="auto"/>
          </w:tcPr>
          <w:p>
            <w:pPr>
              <w:spacing w:line="276" w:lineRule="auto"/>
              <w:jc w:val="center"/>
              <w:rPr>
                <w:rFonts w:ascii="宋体" w:hAnsi="宋体" w:cs="宋体" w:eastAsiaTheme="minorEastAsia"/>
                <w:sz w:val="22"/>
                <w:szCs w:val="22"/>
                <w:highlight w:val="none"/>
              </w:rPr>
            </w:pPr>
          </w:p>
          <w:p>
            <w:pPr>
              <w:spacing w:line="276" w:lineRule="auto"/>
              <w:jc w:val="center"/>
              <w:rPr>
                <w:rFonts w:ascii="宋体" w:hAnsi="宋体" w:cs="宋体" w:eastAsiaTheme="minorEastAsia"/>
                <w:sz w:val="22"/>
                <w:szCs w:val="22"/>
                <w:highlight w:val="none"/>
                <w:lang w:eastAsia="zh-Hans"/>
              </w:rPr>
            </w:pPr>
            <w:r>
              <w:rPr>
                <w:rFonts w:hint="eastAsia" w:ascii="宋体" w:hAnsi="宋体" w:cs="宋体" w:eastAsiaTheme="minorEastAsia"/>
                <w:sz w:val="22"/>
                <w:szCs w:val="22"/>
                <w:highlight w:val="none"/>
                <w:lang w:eastAsia="zh-Hans"/>
              </w:rPr>
              <w:t>赵华</w:t>
            </w:r>
          </w:p>
          <w:p>
            <w:pPr>
              <w:spacing w:line="276" w:lineRule="auto"/>
              <w:jc w:val="center"/>
              <w:rPr>
                <w:rFonts w:ascii="宋体" w:hAnsi="宋体" w:cs="宋体" w:eastAsiaTheme="minorEastAsia"/>
                <w:sz w:val="22"/>
                <w:szCs w:val="22"/>
                <w:highlight w:val="none"/>
              </w:rPr>
            </w:pPr>
            <w:r>
              <w:rPr>
                <w:rFonts w:hint="eastAsia" w:ascii="宋体" w:hAnsi="宋体" w:cs="宋体" w:eastAsiaTheme="minorEastAsia"/>
                <w:sz w:val="22"/>
                <w:szCs w:val="22"/>
                <w:highlight w:val="none"/>
              </w:rPr>
              <w:t>王睿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w:t>
            </w:r>
            <w:r>
              <w:rPr>
                <w:rFonts w:ascii="宋体" w:hAnsi="宋体" w:cs="宋体" w:eastAsiaTheme="minorEastAsia"/>
                <w:sz w:val="22"/>
                <w:szCs w:val="22"/>
              </w:rPr>
              <w:t>3</w:t>
            </w:r>
            <w:r>
              <w:rPr>
                <w:rFonts w:hint="eastAsia" w:ascii="宋体" w:hAnsi="宋体" w:cs="宋体" w:eastAsiaTheme="minorEastAsia"/>
                <w:sz w:val="22"/>
                <w:szCs w:val="22"/>
              </w:rPr>
              <w:t>:</w:t>
            </w:r>
            <w:r>
              <w:rPr>
                <w:rFonts w:ascii="宋体" w:hAnsi="宋体" w:cs="宋体" w:eastAsiaTheme="minorEastAsia"/>
                <w:sz w:val="22"/>
                <w:szCs w:val="22"/>
              </w:rPr>
              <w:t>0</w:t>
            </w:r>
            <w:r>
              <w:rPr>
                <w:rFonts w:hint="eastAsia" w:ascii="宋体" w:hAnsi="宋体" w:cs="宋体" w:eastAsiaTheme="minorEastAsia"/>
                <w:sz w:val="22"/>
                <w:szCs w:val="22"/>
              </w:rPr>
              <w:t>0-1</w:t>
            </w:r>
            <w:r>
              <w:rPr>
                <w:rFonts w:ascii="宋体" w:hAnsi="宋体" w:cs="宋体" w:eastAsiaTheme="minorEastAsia"/>
                <w:sz w:val="22"/>
                <w:szCs w:val="22"/>
              </w:rPr>
              <w:t>3</w:t>
            </w:r>
            <w:r>
              <w:rPr>
                <w:rFonts w:hint="eastAsia" w:ascii="宋体" w:hAnsi="宋体" w:cs="宋体" w:eastAsiaTheme="minorEastAsia"/>
                <w:sz w:val="22"/>
                <w:szCs w:val="22"/>
              </w:rPr>
              <w:t>:</w:t>
            </w:r>
            <w:r>
              <w:rPr>
                <w:rFonts w:ascii="宋体" w:hAnsi="宋体" w:cs="宋体" w:eastAsiaTheme="minorEastAsia"/>
                <w:sz w:val="22"/>
                <w:szCs w:val="22"/>
              </w:rPr>
              <w:t>2</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b/>
                <w:bCs/>
                <w:sz w:val="22"/>
                <w:szCs w:val="22"/>
              </w:rPr>
            </w:pPr>
            <w:r>
              <w:rPr>
                <w:rFonts w:hint="eastAsia" w:ascii="宋体" w:hAnsi="宋体" w:cs="宋体" w:eastAsiaTheme="minorEastAsia"/>
                <w:sz w:val="22"/>
                <w:szCs w:val="22"/>
                <w:lang w:eastAsia="zh-Hans"/>
              </w:rPr>
              <w:t>艾伯维专题会</w:t>
            </w:r>
            <w:r>
              <w:rPr>
                <w:rFonts w:ascii="宋体" w:hAnsi="宋体" w:cs="宋体" w:eastAsiaTheme="minorEastAsia"/>
                <w:sz w:val="22"/>
                <w:szCs w:val="22"/>
                <w:lang w:eastAsia="zh-Hans"/>
              </w:rPr>
              <w:t>：</w:t>
            </w:r>
            <w:r>
              <w:rPr>
                <w:rFonts w:hint="eastAsia" w:ascii="宋体" w:hAnsi="宋体" w:cs="宋体" w:eastAsiaTheme="minorEastAsia"/>
                <w:sz w:val="22"/>
                <w:szCs w:val="22"/>
              </w:rPr>
              <w:t>通过EuroGuiDerm指南和EADV新证看AD系统治疗临床实践</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李承新</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w:t>
            </w:r>
            <w:r>
              <w:rPr>
                <w:rFonts w:ascii="宋体" w:hAnsi="宋体" w:cs="宋体" w:eastAsiaTheme="minorEastAsia"/>
                <w:sz w:val="22"/>
                <w:szCs w:val="22"/>
              </w:rPr>
              <w:t>3</w:t>
            </w:r>
            <w:r>
              <w:rPr>
                <w:rFonts w:hint="eastAsia" w:ascii="宋体" w:hAnsi="宋体" w:cs="宋体" w:eastAsiaTheme="minorEastAsia"/>
                <w:sz w:val="22"/>
                <w:szCs w:val="22"/>
              </w:rPr>
              <w:t>:</w:t>
            </w:r>
            <w:r>
              <w:rPr>
                <w:rFonts w:ascii="宋体" w:hAnsi="宋体" w:cs="宋体" w:eastAsiaTheme="minorEastAsia"/>
                <w:sz w:val="22"/>
                <w:szCs w:val="22"/>
              </w:rPr>
              <w:t>2</w:t>
            </w:r>
            <w:r>
              <w:rPr>
                <w:rFonts w:hint="eastAsia" w:ascii="宋体" w:hAnsi="宋体" w:cs="宋体" w:eastAsiaTheme="minorEastAsia"/>
                <w:sz w:val="22"/>
                <w:szCs w:val="22"/>
              </w:rPr>
              <w:t>0-13:</w:t>
            </w:r>
            <w:r>
              <w:rPr>
                <w:rFonts w:ascii="宋体" w:hAnsi="宋体" w:cs="宋体" w:eastAsiaTheme="minorEastAsia"/>
                <w:sz w:val="22"/>
                <w:szCs w:val="22"/>
              </w:rPr>
              <w:t>4</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lang w:eastAsia="zh-Hans"/>
              </w:rPr>
              <w:t>施贵宝专题会</w:t>
            </w:r>
            <w:r>
              <w:rPr>
                <w:rFonts w:ascii="宋体" w:hAnsi="宋体" w:cs="宋体" w:eastAsiaTheme="minorEastAsia"/>
                <w:sz w:val="22"/>
                <w:szCs w:val="22"/>
                <w:lang w:eastAsia="zh-Hans"/>
              </w:rPr>
              <w:t>：</w:t>
            </w:r>
            <w:r>
              <w:rPr>
                <w:rFonts w:hint="eastAsia" w:ascii="宋体" w:hAnsi="宋体" w:cs="宋体" w:eastAsiaTheme="minorEastAsia"/>
                <w:sz w:val="22"/>
                <w:szCs w:val="22"/>
              </w:rPr>
              <w:t>TYK2激酶作为银屑病治疗新靶点的机制及研究进展</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蔡</w:t>
            </w:r>
            <w:r>
              <w:rPr>
                <w:rFonts w:ascii="宋体" w:hAnsi="宋体" w:cs="宋体" w:eastAsiaTheme="minorEastAsia"/>
                <w:sz w:val="22"/>
                <w:szCs w:val="22"/>
              </w:rPr>
              <w:t xml:space="preserve">  </w:t>
            </w:r>
            <w:r>
              <w:rPr>
                <w:rFonts w:hint="eastAsia" w:ascii="宋体" w:hAnsi="宋体" w:cs="宋体" w:eastAsiaTheme="minorEastAsia"/>
                <w:sz w:val="22"/>
                <w:szCs w:val="22"/>
              </w:rPr>
              <w:t>林</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北京大学人民医院</w:t>
            </w:r>
          </w:p>
        </w:tc>
        <w:tc>
          <w:tcPr>
            <w:tcW w:w="1184" w:type="dxa"/>
            <w:vMerge w:val="continue"/>
            <w:shd w:val="clear" w:color="auto" w:fill="auto"/>
            <w:vAlign w:val="center"/>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13:</w:t>
            </w:r>
            <w:r>
              <w:rPr>
                <w:rFonts w:ascii="宋体" w:hAnsi="宋体" w:cs="宋体" w:eastAsiaTheme="minorEastAsia"/>
                <w:sz w:val="22"/>
                <w:szCs w:val="22"/>
              </w:rPr>
              <w:t>4</w:t>
            </w:r>
            <w:r>
              <w:rPr>
                <w:rFonts w:hint="eastAsia" w:ascii="宋体" w:hAnsi="宋体" w:cs="宋体" w:eastAsiaTheme="minorEastAsia"/>
                <w:sz w:val="22"/>
                <w:szCs w:val="22"/>
              </w:rPr>
              <w:t>0-1</w:t>
            </w:r>
            <w:r>
              <w:rPr>
                <w:rFonts w:ascii="宋体" w:hAnsi="宋体" w:cs="宋体" w:eastAsiaTheme="minorEastAsia"/>
                <w:sz w:val="22"/>
                <w:szCs w:val="22"/>
              </w:rPr>
              <w:t>4</w:t>
            </w:r>
            <w:r>
              <w:rPr>
                <w:rFonts w:hint="eastAsia" w:ascii="宋体" w:hAnsi="宋体" w:cs="宋体" w:eastAsiaTheme="minorEastAsia"/>
                <w:sz w:val="22"/>
                <w:szCs w:val="22"/>
              </w:rPr>
              <w:t>:</w:t>
            </w:r>
            <w:r>
              <w:rPr>
                <w:rFonts w:ascii="宋体" w:hAnsi="宋体" w:cs="宋体" w:eastAsiaTheme="minorEastAsia"/>
                <w:sz w:val="22"/>
                <w:szCs w:val="22"/>
              </w:rPr>
              <w:t>1</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慢画AD</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赵作涛</w:t>
            </w:r>
          </w:p>
          <w:p>
            <w:pPr>
              <w:spacing w:line="276" w:lineRule="auto"/>
              <w:jc w:val="center"/>
              <w:rPr>
                <w:rFonts w:ascii="宋体" w:hAnsi="宋体" w:cs="宋体" w:eastAsiaTheme="minorEastAsia"/>
                <w:sz w:val="22"/>
                <w:szCs w:val="22"/>
                <w:lang w:eastAsia="zh-Hans"/>
              </w:rPr>
            </w:pPr>
            <w:r>
              <w:rPr>
                <w:rFonts w:hint="eastAsia" w:ascii="宋体" w:hAnsi="宋体" w:cs="宋体" w:eastAsiaTheme="minorEastAsia"/>
                <w:sz w:val="22"/>
                <w:szCs w:val="22"/>
                <w:lang w:eastAsia="zh-Hans"/>
              </w:rPr>
              <w:t>北京大学第一医院</w:t>
            </w:r>
          </w:p>
        </w:tc>
        <w:tc>
          <w:tcPr>
            <w:tcW w:w="1184" w:type="dxa"/>
            <w:vMerge w:val="restart"/>
            <w:shd w:val="clear" w:color="auto" w:fill="auto"/>
          </w:tcPr>
          <w:p>
            <w:pPr>
              <w:spacing w:line="276" w:lineRule="auto"/>
              <w:jc w:val="center"/>
              <w:rPr>
                <w:rFonts w:ascii="宋体" w:hAnsi="宋体" w:cs="宋体" w:eastAsiaTheme="minorEastAsia"/>
                <w:sz w:val="22"/>
                <w:szCs w:val="22"/>
              </w:rPr>
            </w:pP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周勇</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孟宪芙</w:t>
            </w:r>
          </w:p>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w:t>
            </w:r>
            <w:r>
              <w:rPr>
                <w:rFonts w:ascii="宋体" w:hAnsi="宋体" w:cs="宋体" w:eastAsiaTheme="minorEastAsia"/>
                <w:sz w:val="22"/>
                <w:szCs w:val="22"/>
              </w:rPr>
              <w:t>4</w:t>
            </w:r>
            <w:r>
              <w:rPr>
                <w:rFonts w:hint="eastAsia" w:ascii="宋体" w:hAnsi="宋体" w:cs="宋体" w:eastAsiaTheme="minorEastAsia"/>
                <w:sz w:val="22"/>
                <w:szCs w:val="22"/>
              </w:rPr>
              <w:t>:</w:t>
            </w:r>
            <w:r>
              <w:rPr>
                <w:rFonts w:ascii="宋体" w:hAnsi="宋体" w:cs="宋体" w:eastAsiaTheme="minorEastAsia"/>
                <w:sz w:val="22"/>
                <w:szCs w:val="22"/>
              </w:rPr>
              <w:t>1</w:t>
            </w:r>
            <w:r>
              <w:rPr>
                <w:rFonts w:hint="eastAsia" w:ascii="宋体" w:hAnsi="宋体" w:cs="宋体" w:eastAsiaTheme="minorEastAsia"/>
                <w:sz w:val="22"/>
                <w:szCs w:val="22"/>
              </w:rPr>
              <w:t>0-14:</w:t>
            </w:r>
            <w:r>
              <w:rPr>
                <w:rFonts w:ascii="宋体" w:hAnsi="宋体" w:cs="宋体" w:eastAsiaTheme="minorEastAsia"/>
                <w:sz w:val="22"/>
                <w:szCs w:val="22"/>
              </w:rPr>
              <w:t>4</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老年性AD的诊断与治疗</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w:t>
            </w:r>
            <w:r>
              <w:rPr>
                <w:rFonts w:ascii="宋体" w:hAnsi="宋体" w:cs="宋体" w:eastAsiaTheme="minorEastAsia"/>
                <w:sz w:val="22"/>
                <w:szCs w:val="22"/>
              </w:rPr>
              <w:t xml:space="preserve">  </w:t>
            </w:r>
            <w:r>
              <w:rPr>
                <w:rFonts w:hint="eastAsia" w:ascii="宋体" w:hAnsi="宋体" w:cs="宋体" w:eastAsiaTheme="minorEastAsia"/>
                <w:sz w:val="22"/>
                <w:szCs w:val="22"/>
              </w:rPr>
              <w:t>巍</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复旦大学附属华山医院</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14:</w:t>
            </w:r>
            <w:r>
              <w:rPr>
                <w:rFonts w:ascii="宋体" w:hAnsi="宋体" w:cs="宋体" w:eastAsiaTheme="minorEastAsia"/>
                <w:sz w:val="22"/>
                <w:szCs w:val="22"/>
              </w:rPr>
              <w:t>4</w:t>
            </w:r>
            <w:r>
              <w:rPr>
                <w:rFonts w:hint="eastAsia" w:ascii="宋体" w:hAnsi="宋体" w:cs="宋体" w:eastAsiaTheme="minorEastAsia"/>
                <w:sz w:val="22"/>
                <w:szCs w:val="22"/>
              </w:rPr>
              <w:t>0-1</w:t>
            </w:r>
            <w:r>
              <w:rPr>
                <w:rFonts w:ascii="宋体" w:hAnsi="宋体" w:cs="宋体" w:eastAsiaTheme="minorEastAsia"/>
                <w:sz w:val="22"/>
                <w:szCs w:val="22"/>
              </w:rPr>
              <w:t>5</w:t>
            </w:r>
            <w:r>
              <w:rPr>
                <w:rFonts w:hint="eastAsia" w:ascii="宋体" w:hAnsi="宋体" w:cs="宋体" w:eastAsiaTheme="minorEastAsia"/>
                <w:sz w:val="22"/>
                <w:szCs w:val="22"/>
              </w:rPr>
              <w:t>:</w:t>
            </w:r>
            <w:r>
              <w:rPr>
                <w:rFonts w:ascii="宋体" w:hAnsi="宋体" w:cs="宋体" w:eastAsiaTheme="minorEastAsia"/>
                <w:sz w:val="22"/>
                <w:szCs w:val="22"/>
              </w:rPr>
              <w:t>1</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AD系统用药治疗进展</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张</w:t>
            </w:r>
            <w:r>
              <w:rPr>
                <w:rFonts w:ascii="宋体" w:hAnsi="宋体" w:cs="宋体" w:eastAsiaTheme="minorEastAsia"/>
                <w:sz w:val="22"/>
                <w:szCs w:val="22"/>
              </w:rPr>
              <w:t xml:space="preserve">  </w:t>
            </w:r>
            <w:r>
              <w:rPr>
                <w:rFonts w:hint="eastAsia" w:ascii="宋体" w:hAnsi="宋体" w:cs="宋体" w:eastAsiaTheme="minorEastAsia"/>
                <w:sz w:val="22"/>
                <w:szCs w:val="22"/>
              </w:rPr>
              <w:t>昕</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w:t>
            </w:r>
            <w:r>
              <w:rPr>
                <w:rFonts w:ascii="宋体" w:hAnsi="宋体" w:cs="宋体" w:eastAsiaTheme="minorEastAsia"/>
                <w:sz w:val="22"/>
                <w:szCs w:val="22"/>
              </w:rPr>
              <w:t>5</w:t>
            </w:r>
            <w:r>
              <w:rPr>
                <w:rFonts w:hint="eastAsia" w:ascii="宋体" w:hAnsi="宋体" w:cs="宋体" w:eastAsiaTheme="minorEastAsia"/>
                <w:sz w:val="22"/>
                <w:szCs w:val="22"/>
              </w:rPr>
              <w:t>:</w:t>
            </w:r>
            <w:r>
              <w:rPr>
                <w:rFonts w:ascii="宋体" w:hAnsi="宋体" w:cs="宋体" w:eastAsiaTheme="minorEastAsia"/>
                <w:sz w:val="22"/>
                <w:szCs w:val="22"/>
              </w:rPr>
              <w:t>1</w:t>
            </w:r>
            <w:r>
              <w:rPr>
                <w:rFonts w:hint="eastAsia" w:ascii="宋体" w:hAnsi="宋体" w:cs="宋体" w:eastAsiaTheme="minorEastAsia"/>
                <w:sz w:val="22"/>
                <w:szCs w:val="22"/>
              </w:rPr>
              <w:t>0-15:</w:t>
            </w:r>
            <w:r>
              <w:rPr>
                <w:rFonts w:ascii="宋体" w:hAnsi="宋体" w:cs="宋体" w:eastAsiaTheme="minorEastAsia"/>
                <w:sz w:val="22"/>
                <w:szCs w:val="22"/>
              </w:rPr>
              <w:t>35</w:t>
            </w:r>
          </w:p>
        </w:tc>
        <w:tc>
          <w:tcPr>
            <w:tcW w:w="3123" w:type="dxa"/>
            <w:shd w:val="clear" w:color="auto" w:fill="auto"/>
            <w:vAlign w:val="center"/>
          </w:tcPr>
          <w:p>
            <w:pPr>
              <w:widowControl/>
              <w:rPr>
                <w:rFonts w:ascii="宋体" w:hAnsi="宋体" w:cs="宋体" w:eastAsiaTheme="minorEastAsia"/>
                <w:color w:val="000000"/>
                <w:kern w:val="0"/>
                <w:sz w:val="22"/>
                <w:szCs w:val="22"/>
              </w:rPr>
            </w:pPr>
            <w:r>
              <w:rPr>
                <w:rFonts w:hint="eastAsia" w:ascii="宋体" w:hAnsi="宋体" w:cs="宋体" w:eastAsiaTheme="minorEastAsia"/>
                <w:color w:val="000000"/>
                <w:sz w:val="22"/>
                <w:szCs w:val="22"/>
              </w:rPr>
              <w:t>放射性皮肤损伤的研究进展</w:t>
            </w:r>
          </w:p>
        </w:tc>
        <w:tc>
          <w:tcPr>
            <w:tcW w:w="2927" w:type="dxa"/>
            <w:shd w:val="clear" w:color="auto" w:fill="auto"/>
            <w:vAlign w:val="center"/>
          </w:tcPr>
          <w:p>
            <w:pPr>
              <w:spacing w:line="276" w:lineRule="auto"/>
              <w:jc w:val="center"/>
              <w:rPr>
                <w:rFonts w:ascii="宋体" w:hAnsi="宋体" w:cs="宋体" w:eastAsiaTheme="minorEastAsia"/>
                <w:sz w:val="22"/>
                <w:szCs w:val="22"/>
                <w:lang w:eastAsia="zh-Hans"/>
              </w:rPr>
            </w:pPr>
            <w:r>
              <w:rPr>
                <w:rFonts w:hint="eastAsia" w:ascii="宋体" w:hAnsi="宋体" w:cs="宋体" w:eastAsiaTheme="minorEastAsia"/>
                <w:sz w:val="22"/>
                <w:szCs w:val="22"/>
                <w:lang w:eastAsia="zh-Hans"/>
              </w:rPr>
              <w:t>周</w:t>
            </w:r>
            <w:r>
              <w:rPr>
                <w:rFonts w:ascii="宋体" w:hAnsi="宋体" w:cs="宋体" w:eastAsiaTheme="minorEastAsia"/>
                <w:sz w:val="22"/>
                <w:szCs w:val="22"/>
                <w:lang w:eastAsia="zh-Hans"/>
              </w:rPr>
              <w:t xml:space="preserve">  </w:t>
            </w:r>
            <w:r>
              <w:rPr>
                <w:rFonts w:hint="eastAsia" w:ascii="宋体" w:hAnsi="宋体" w:cs="宋体" w:eastAsiaTheme="minorEastAsia"/>
                <w:sz w:val="22"/>
                <w:szCs w:val="22"/>
                <w:lang w:eastAsia="zh-Hans"/>
              </w:rPr>
              <w:t>勇</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15:</w:t>
            </w:r>
            <w:r>
              <w:rPr>
                <w:rFonts w:ascii="宋体" w:hAnsi="宋体" w:cs="宋体" w:eastAsiaTheme="minorEastAsia"/>
                <w:sz w:val="22"/>
                <w:szCs w:val="22"/>
              </w:rPr>
              <w:t>35</w:t>
            </w:r>
            <w:r>
              <w:rPr>
                <w:rFonts w:hint="eastAsia" w:ascii="宋体" w:hAnsi="宋体" w:cs="宋体" w:eastAsiaTheme="minorEastAsia"/>
                <w:sz w:val="22"/>
                <w:szCs w:val="22"/>
              </w:rPr>
              <w:t>-1</w:t>
            </w:r>
            <w:r>
              <w:rPr>
                <w:rFonts w:ascii="宋体" w:hAnsi="宋体" w:cs="宋体" w:eastAsiaTheme="minorEastAsia"/>
                <w:sz w:val="22"/>
                <w:szCs w:val="22"/>
              </w:rPr>
              <w:t>6</w:t>
            </w:r>
            <w:r>
              <w:rPr>
                <w:rFonts w:hint="eastAsia" w:ascii="宋体" w:hAnsi="宋体" w:cs="宋体" w:eastAsiaTheme="minorEastAsia"/>
                <w:sz w:val="22"/>
                <w:szCs w:val="22"/>
              </w:rPr>
              <w:t>:</w:t>
            </w:r>
            <w:r>
              <w:rPr>
                <w:rFonts w:ascii="宋体" w:hAnsi="宋体" w:cs="宋体" w:eastAsiaTheme="minorEastAsia"/>
                <w:sz w:val="22"/>
                <w:szCs w:val="22"/>
              </w:rPr>
              <w:t>0</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color w:val="000000"/>
                <w:sz w:val="22"/>
                <w:szCs w:val="22"/>
              </w:rPr>
              <w:t>微生物菌群在痤疮发病中的研究进展</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林碧雯</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restart"/>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张</w:t>
            </w:r>
            <w:r>
              <w:rPr>
                <w:rFonts w:ascii="宋体" w:hAnsi="宋体" w:cs="宋体" w:eastAsiaTheme="minorEastAsia"/>
                <w:sz w:val="22"/>
                <w:szCs w:val="22"/>
              </w:rPr>
              <w:t xml:space="preserve">  </w:t>
            </w:r>
            <w:r>
              <w:rPr>
                <w:rFonts w:hint="eastAsia" w:ascii="宋体" w:hAnsi="宋体" w:cs="宋体" w:eastAsiaTheme="minorEastAsia"/>
                <w:sz w:val="22"/>
                <w:szCs w:val="22"/>
              </w:rPr>
              <w:t>昕</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丁香玉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w:t>
            </w:r>
            <w:r>
              <w:rPr>
                <w:rFonts w:ascii="宋体" w:hAnsi="宋体" w:cs="宋体" w:eastAsiaTheme="minorEastAsia"/>
                <w:sz w:val="22"/>
                <w:szCs w:val="22"/>
              </w:rPr>
              <w:t>6</w:t>
            </w:r>
            <w:r>
              <w:rPr>
                <w:rFonts w:hint="eastAsia" w:ascii="宋体" w:hAnsi="宋体" w:cs="宋体" w:eastAsiaTheme="minorEastAsia"/>
                <w:sz w:val="22"/>
                <w:szCs w:val="22"/>
              </w:rPr>
              <w:t>:</w:t>
            </w:r>
            <w:r>
              <w:rPr>
                <w:rFonts w:ascii="宋体" w:hAnsi="宋体" w:cs="宋体" w:eastAsiaTheme="minorEastAsia"/>
                <w:sz w:val="22"/>
                <w:szCs w:val="22"/>
              </w:rPr>
              <w:t>0</w:t>
            </w:r>
            <w:r>
              <w:rPr>
                <w:rFonts w:hint="eastAsia" w:ascii="宋体" w:hAnsi="宋体" w:cs="宋体" w:eastAsiaTheme="minorEastAsia"/>
                <w:sz w:val="22"/>
                <w:szCs w:val="22"/>
              </w:rPr>
              <w:t>0-16:</w:t>
            </w:r>
            <w:r>
              <w:rPr>
                <w:rFonts w:ascii="宋体" w:hAnsi="宋体" w:cs="宋体" w:eastAsiaTheme="minorEastAsia"/>
                <w:sz w:val="22"/>
                <w:szCs w:val="22"/>
              </w:rPr>
              <w:t>25</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JAK抑制剂在复发性斑秃中的应用体会</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孟宪芙</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vAlign w:val="center"/>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16:</w:t>
            </w:r>
            <w:r>
              <w:rPr>
                <w:rFonts w:ascii="宋体" w:hAnsi="宋体" w:cs="宋体" w:eastAsiaTheme="minorEastAsia"/>
                <w:sz w:val="22"/>
                <w:szCs w:val="22"/>
              </w:rPr>
              <w:t>25</w:t>
            </w:r>
            <w:r>
              <w:rPr>
                <w:rFonts w:hint="eastAsia" w:ascii="宋体" w:hAnsi="宋体" w:cs="宋体" w:eastAsiaTheme="minorEastAsia"/>
                <w:sz w:val="22"/>
                <w:szCs w:val="22"/>
              </w:rPr>
              <w:t>-16:</w:t>
            </w:r>
            <w:r>
              <w:rPr>
                <w:rFonts w:ascii="宋体" w:hAnsi="宋体" w:cs="宋体" w:eastAsiaTheme="minorEastAsia"/>
                <w:sz w:val="22"/>
                <w:szCs w:val="22"/>
              </w:rPr>
              <w:t>5</w:t>
            </w:r>
            <w:r>
              <w:rPr>
                <w:rFonts w:hint="eastAsia" w:ascii="宋体" w:hAnsi="宋体" w:cs="宋体" w:eastAsiaTheme="minorEastAsia"/>
                <w:sz w:val="22"/>
                <w:szCs w:val="22"/>
              </w:rPr>
              <w:t>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HES的诊疗新进展</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王文娟</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bookmarkStart w:id="0" w:name="OLE_LINK1"/>
            <w:r>
              <w:rPr>
                <w:rFonts w:hint="eastAsia" w:ascii="宋体" w:hAnsi="宋体" w:cs="宋体" w:eastAsiaTheme="minorEastAsia"/>
                <w:sz w:val="22"/>
                <w:szCs w:val="22"/>
              </w:rPr>
              <w:t>16:</w:t>
            </w:r>
            <w:r>
              <w:rPr>
                <w:rFonts w:ascii="宋体" w:hAnsi="宋体" w:cs="宋体" w:eastAsiaTheme="minorEastAsia"/>
                <w:sz w:val="22"/>
                <w:szCs w:val="22"/>
              </w:rPr>
              <w:t>5</w:t>
            </w:r>
            <w:r>
              <w:rPr>
                <w:rFonts w:hint="eastAsia" w:ascii="宋体" w:hAnsi="宋体" w:cs="宋体" w:eastAsiaTheme="minorEastAsia"/>
                <w:sz w:val="22"/>
                <w:szCs w:val="22"/>
              </w:rPr>
              <w:t>0-1</w:t>
            </w:r>
            <w:r>
              <w:rPr>
                <w:rFonts w:ascii="宋体" w:hAnsi="宋体" w:cs="宋体" w:eastAsiaTheme="minorEastAsia"/>
                <w:sz w:val="22"/>
                <w:szCs w:val="22"/>
              </w:rPr>
              <w:t>7</w:t>
            </w:r>
            <w:r>
              <w:rPr>
                <w:rFonts w:hint="eastAsia" w:ascii="宋体" w:hAnsi="宋体" w:cs="宋体" w:eastAsiaTheme="minorEastAsia"/>
                <w:sz w:val="22"/>
                <w:szCs w:val="22"/>
              </w:rPr>
              <w:t>:</w:t>
            </w:r>
            <w:r>
              <w:rPr>
                <w:rFonts w:ascii="宋体" w:hAnsi="宋体" w:cs="宋体" w:eastAsiaTheme="minorEastAsia"/>
                <w:sz w:val="22"/>
                <w:szCs w:val="22"/>
              </w:rPr>
              <w:t>1</w:t>
            </w:r>
            <w:r>
              <w:rPr>
                <w:rFonts w:hint="eastAsia" w:ascii="宋体" w:hAnsi="宋体" w:cs="宋体" w:eastAsiaTheme="minorEastAsia"/>
                <w:sz w:val="22"/>
                <w:szCs w:val="22"/>
              </w:rPr>
              <w:t>5</w:t>
            </w:r>
            <w:bookmarkEnd w:id="0"/>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银屑病共病管理</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王</w:t>
            </w:r>
            <w:r>
              <w:rPr>
                <w:rFonts w:ascii="宋体" w:hAnsi="宋体" w:cs="宋体" w:eastAsiaTheme="minorEastAsia"/>
                <w:sz w:val="22"/>
                <w:szCs w:val="22"/>
              </w:rPr>
              <w:t xml:space="preserve">  </w:t>
            </w:r>
            <w:r>
              <w:rPr>
                <w:rFonts w:hint="eastAsia" w:ascii="宋体" w:hAnsi="宋体" w:cs="宋体" w:eastAsiaTheme="minorEastAsia"/>
                <w:sz w:val="22"/>
                <w:szCs w:val="22"/>
              </w:rPr>
              <w:t>睿</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vAlign w:val="center"/>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b/>
                <w:sz w:val="22"/>
                <w:szCs w:val="22"/>
              </w:rPr>
            </w:pPr>
            <w:r>
              <w:rPr>
                <w:rFonts w:hint="eastAsia" w:ascii="宋体" w:hAnsi="宋体" w:cs="宋体" w:eastAsiaTheme="minorEastAsia"/>
                <w:b/>
                <w:sz w:val="22"/>
                <w:szCs w:val="22"/>
              </w:rPr>
              <w:t>5月21日</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题目</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讲者</w:t>
            </w:r>
          </w:p>
        </w:tc>
        <w:tc>
          <w:tcPr>
            <w:tcW w:w="1184" w:type="dxa"/>
            <w:shd w:val="clear" w:color="auto" w:fill="auto"/>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b/>
                <w:sz w:val="22"/>
                <w:szCs w:val="22"/>
              </w:rPr>
            </w:pPr>
            <w:r>
              <w:rPr>
                <w:rFonts w:hint="eastAsia" w:ascii="宋体" w:hAnsi="宋体" w:cs="宋体" w:eastAsiaTheme="minorEastAsia"/>
                <w:sz w:val="22"/>
                <w:szCs w:val="22"/>
              </w:rPr>
              <w:t>08:30-09:00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2023美国AAD研究热点分享</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张春雷</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北京大学第三医院</w:t>
            </w:r>
          </w:p>
        </w:tc>
        <w:tc>
          <w:tcPr>
            <w:tcW w:w="1184" w:type="dxa"/>
            <w:vMerge w:val="restart"/>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樊建峰</w:t>
            </w:r>
          </w:p>
          <w:p>
            <w:pPr>
              <w:spacing w:line="276" w:lineRule="auto"/>
              <w:jc w:val="center"/>
              <w:rPr>
                <w:rFonts w:hint="eastAsia" w:ascii="宋体" w:hAnsi="宋体" w:cs="宋体" w:eastAsiaTheme="minorEastAsia"/>
                <w:sz w:val="22"/>
                <w:szCs w:val="22"/>
              </w:rPr>
            </w:pPr>
            <w:r>
              <w:rPr>
                <w:rFonts w:hint="eastAsia" w:ascii="宋体" w:hAnsi="宋体" w:cs="宋体" w:eastAsiaTheme="minorEastAsia"/>
                <w:sz w:val="22"/>
                <w:szCs w:val="22"/>
              </w:rPr>
              <w:t>王文娟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b/>
                <w:sz w:val="22"/>
                <w:szCs w:val="22"/>
              </w:rPr>
            </w:pPr>
            <w:r>
              <w:rPr>
                <w:rFonts w:hint="eastAsia" w:ascii="宋体" w:hAnsi="宋体" w:cs="宋体" w:eastAsiaTheme="minorEastAsia"/>
                <w:sz w:val="22"/>
                <w:szCs w:val="22"/>
              </w:rPr>
              <w:t>09:00-09:30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免疫性疱病的诊治实践</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晋红中</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协和医院</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09:30-10:00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AD诊疗策略的思考</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施  辛</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苏州大学附属第二医院</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10:00-10:20</w:t>
            </w:r>
          </w:p>
        </w:tc>
        <w:tc>
          <w:tcPr>
            <w:tcW w:w="3123" w:type="dxa"/>
            <w:shd w:val="clear" w:color="auto" w:fill="auto"/>
            <w:vAlign w:val="center"/>
          </w:tcPr>
          <w:p>
            <w:pPr>
              <w:spacing w:line="276" w:lineRule="auto"/>
              <w:rPr>
                <w:rFonts w:ascii="宋体" w:hAnsi="宋体" w:cs="宋体" w:eastAsiaTheme="minorEastAsia"/>
                <w:sz w:val="22"/>
                <w:szCs w:val="22"/>
                <w:highlight w:val="none"/>
                <w:lang w:eastAsia="zh-Hans"/>
              </w:rPr>
            </w:pPr>
            <w:r>
              <w:rPr>
                <w:rFonts w:hint="eastAsia" w:ascii="宋体" w:hAnsi="宋体" w:cs="宋体" w:eastAsiaTheme="minorEastAsia"/>
                <w:color w:val="000000"/>
                <w:sz w:val="22"/>
                <w:szCs w:val="22"/>
                <w:highlight w:val="none"/>
              </w:rPr>
              <w:t>从指南解读看冰黄肤乐软膏的临床应用</w:t>
            </w:r>
          </w:p>
        </w:tc>
        <w:tc>
          <w:tcPr>
            <w:tcW w:w="2927" w:type="dxa"/>
            <w:shd w:val="clear" w:color="auto" w:fill="auto"/>
            <w:vAlign w:val="center"/>
          </w:tcPr>
          <w:p>
            <w:pPr>
              <w:spacing w:line="276" w:lineRule="auto"/>
              <w:jc w:val="center"/>
              <w:rPr>
                <w:rFonts w:hint="eastAsia" w:ascii="宋体" w:hAnsi="宋体" w:cs="宋体" w:eastAsiaTheme="minorEastAsia"/>
                <w:sz w:val="22"/>
                <w:szCs w:val="22"/>
                <w:highlight w:val="none"/>
              </w:rPr>
            </w:pPr>
            <w:r>
              <w:rPr>
                <w:rFonts w:hint="eastAsia" w:ascii="宋体" w:hAnsi="宋体" w:cs="宋体" w:eastAsiaTheme="minorEastAsia"/>
                <w:sz w:val="22"/>
                <w:szCs w:val="22"/>
                <w:highlight w:val="none"/>
              </w:rPr>
              <w:t>李强</w:t>
            </w:r>
          </w:p>
          <w:p>
            <w:pPr>
              <w:spacing w:line="276" w:lineRule="auto"/>
              <w:jc w:val="center"/>
              <w:rPr>
                <w:rFonts w:hint="default" w:ascii="宋体" w:hAnsi="宋体" w:cs="宋体" w:eastAsiaTheme="minorEastAsia"/>
                <w:sz w:val="22"/>
                <w:szCs w:val="22"/>
                <w:highlight w:val="none"/>
                <w:lang w:val="en-US" w:eastAsia="zh-Hans"/>
              </w:rPr>
            </w:pPr>
            <w:r>
              <w:rPr>
                <w:rFonts w:hint="eastAsia" w:ascii="宋体" w:hAnsi="宋体" w:cs="宋体" w:eastAsiaTheme="minorEastAsia"/>
                <w:sz w:val="22"/>
                <w:szCs w:val="22"/>
                <w:highlight w:val="none"/>
                <w:lang w:val="en-US" w:eastAsia="zh-Hans"/>
              </w:rPr>
              <w:t>空军特色医疗中心</w:t>
            </w:r>
          </w:p>
        </w:tc>
        <w:tc>
          <w:tcPr>
            <w:tcW w:w="1184" w:type="dxa"/>
            <w:vMerge w:val="restart"/>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李承新</w:t>
            </w:r>
          </w:p>
          <w:p>
            <w:pPr>
              <w:spacing w:line="276" w:lineRule="auto"/>
              <w:jc w:val="center"/>
              <w:rPr>
                <w:rFonts w:hint="eastAsia" w:ascii="宋体" w:hAnsi="宋体" w:cs="宋体" w:eastAsiaTheme="minorEastAsia"/>
                <w:sz w:val="22"/>
                <w:szCs w:val="22"/>
              </w:rPr>
            </w:pPr>
            <w:r>
              <w:rPr>
                <w:rFonts w:hint="eastAsia" w:ascii="宋体" w:hAnsi="宋体" w:cs="宋体" w:eastAsiaTheme="minorEastAsia"/>
                <w:sz w:val="22"/>
                <w:szCs w:val="22"/>
              </w:rPr>
              <w:t>解方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b/>
                <w:sz w:val="22"/>
                <w:szCs w:val="22"/>
              </w:rPr>
            </w:pPr>
            <w:r>
              <w:rPr>
                <w:rFonts w:hint="eastAsia" w:ascii="宋体" w:hAnsi="宋体" w:cs="宋体" w:eastAsiaTheme="minorEastAsia"/>
                <w:sz w:val="22"/>
                <w:szCs w:val="22"/>
              </w:rPr>
              <w:t>10:20-10:40</w:t>
            </w:r>
          </w:p>
        </w:tc>
        <w:tc>
          <w:tcPr>
            <w:tcW w:w="3123" w:type="dxa"/>
            <w:shd w:val="clear" w:color="auto" w:fill="auto"/>
            <w:vAlign w:val="bottom"/>
          </w:tcPr>
          <w:p>
            <w:pPr>
              <w:spacing w:line="480" w:lineRule="auto"/>
              <w:jc w:val="left"/>
              <w:rPr>
                <w:rFonts w:ascii="宋体" w:hAnsi="宋体" w:cs="宋体" w:eastAsiaTheme="minorEastAsia"/>
                <w:color w:val="000000"/>
                <w:sz w:val="22"/>
                <w:szCs w:val="22"/>
              </w:rPr>
            </w:pPr>
            <w:r>
              <w:rPr>
                <w:rFonts w:hint="eastAsia" w:ascii="宋体" w:hAnsi="宋体" w:cs="宋体" w:eastAsiaTheme="minorEastAsia"/>
                <w:color w:val="000000"/>
                <w:sz w:val="22"/>
                <w:szCs w:val="22"/>
              </w:rPr>
              <w:t>更优秀的软性激素</w:t>
            </w:r>
          </w:p>
        </w:tc>
        <w:tc>
          <w:tcPr>
            <w:tcW w:w="2927" w:type="dxa"/>
            <w:shd w:val="clear" w:color="auto" w:fill="auto"/>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李承新</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555" w:type="dxa"/>
            <w:shd w:val="clear" w:color="auto" w:fill="auto"/>
            <w:vAlign w:val="center"/>
          </w:tcPr>
          <w:p>
            <w:pPr>
              <w:spacing w:line="276" w:lineRule="auto"/>
              <w:jc w:val="center"/>
              <w:rPr>
                <w:rFonts w:ascii="宋体" w:hAnsi="宋体" w:cs="宋体" w:eastAsiaTheme="minorEastAsia"/>
                <w:b/>
                <w:sz w:val="22"/>
                <w:szCs w:val="22"/>
              </w:rPr>
            </w:pPr>
            <w:r>
              <w:rPr>
                <w:rFonts w:hint="eastAsia" w:ascii="宋体" w:hAnsi="宋体" w:cs="宋体" w:eastAsiaTheme="minorEastAsia"/>
                <w:sz w:val="22"/>
                <w:szCs w:val="22"/>
              </w:rPr>
              <w:t>10:40-11:10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rPr>
              <w:t>重症药疹的中西医结合治疗</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张理涛</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天津市中医药研究院附属医院（长征）</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11:10-11:40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lang w:eastAsia="zh-Hans"/>
              </w:rPr>
              <w:t>过敏在特应性皮炎发病中的作用</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李邻峰</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北京友谊医院</w:t>
            </w:r>
          </w:p>
        </w:tc>
        <w:tc>
          <w:tcPr>
            <w:tcW w:w="1184" w:type="dxa"/>
            <w:vMerge w:val="continue"/>
            <w:shd w:val="clear" w:color="auto" w:fill="auto"/>
          </w:tcPr>
          <w:p>
            <w:pPr>
              <w:spacing w:line="276" w:lineRule="auto"/>
              <w:jc w:val="center"/>
              <w:rPr>
                <w:rFonts w:ascii="宋体" w:hAnsi="宋体" w:cs="宋体"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11:40-11:50</w:t>
            </w:r>
          </w:p>
        </w:tc>
        <w:tc>
          <w:tcPr>
            <w:tcW w:w="3123" w:type="dxa"/>
            <w:shd w:val="clear" w:color="auto" w:fill="auto"/>
            <w:vAlign w:val="center"/>
          </w:tcPr>
          <w:p>
            <w:pPr>
              <w:spacing w:line="276" w:lineRule="auto"/>
              <w:rPr>
                <w:rFonts w:ascii="宋体" w:hAnsi="宋体" w:cs="宋体" w:eastAsiaTheme="minorEastAsia"/>
                <w:sz w:val="22"/>
                <w:szCs w:val="22"/>
              </w:rPr>
            </w:pPr>
            <w:r>
              <w:rPr>
                <w:rFonts w:hint="eastAsia" w:ascii="宋体" w:hAnsi="宋体" w:cs="宋体" w:eastAsiaTheme="minorEastAsia"/>
                <w:sz w:val="22"/>
                <w:szCs w:val="22"/>
                <w:lang w:eastAsia="zh-Hans"/>
              </w:rPr>
              <w:t>大会</w:t>
            </w:r>
            <w:r>
              <w:rPr>
                <w:rFonts w:hint="eastAsia" w:ascii="宋体" w:hAnsi="宋体" w:cs="宋体" w:eastAsiaTheme="minorEastAsia"/>
                <w:sz w:val="22"/>
                <w:szCs w:val="22"/>
              </w:rPr>
              <w:t>总结</w:t>
            </w:r>
          </w:p>
        </w:tc>
        <w:tc>
          <w:tcPr>
            <w:tcW w:w="2927" w:type="dxa"/>
            <w:shd w:val="clear" w:color="auto" w:fill="auto"/>
            <w:vAlign w:val="center"/>
          </w:tcPr>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李承新</w:t>
            </w:r>
          </w:p>
          <w:p>
            <w:pPr>
              <w:spacing w:line="276" w:lineRule="auto"/>
              <w:jc w:val="center"/>
              <w:rPr>
                <w:rFonts w:ascii="宋体" w:hAnsi="宋体" w:cs="宋体" w:eastAsiaTheme="minorEastAsia"/>
                <w:sz w:val="22"/>
                <w:szCs w:val="22"/>
              </w:rPr>
            </w:pPr>
            <w:r>
              <w:rPr>
                <w:rFonts w:hint="eastAsia" w:ascii="宋体" w:hAnsi="宋体" w:cs="宋体" w:eastAsiaTheme="minorEastAsia"/>
                <w:sz w:val="22"/>
                <w:szCs w:val="22"/>
              </w:rPr>
              <w:t>解放军总医院第一医学中心</w:t>
            </w:r>
          </w:p>
        </w:tc>
        <w:tc>
          <w:tcPr>
            <w:tcW w:w="1184" w:type="dxa"/>
            <w:shd w:val="clear" w:color="auto" w:fill="auto"/>
          </w:tcPr>
          <w:p>
            <w:pPr>
              <w:spacing w:line="276" w:lineRule="auto"/>
              <w:jc w:val="center"/>
              <w:rPr>
                <w:rFonts w:ascii="宋体" w:hAnsi="宋体" w:cs="宋体" w:eastAsiaTheme="minorEastAsia"/>
                <w:sz w:val="22"/>
                <w:szCs w:val="22"/>
              </w:rPr>
            </w:pPr>
          </w:p>
        </w:tc>
      </w:tr>
    </w:tbl>
    <w:p>
      <w:pPr>
        <w:wordWrap/>
        <w:spacing w:line="500" w:lineRule="exact"/>
        <w:jc w:val="left"/>
        <w:rPr>
          <w:rFonts w:hint="eastAsia" w:ascii="宋体" w:hAnsi="宋体" w:cs="宋体"/>
          <w:color w:val="000000"/>
          <w:kern w:val="0"/>
          <w:sz w:val="24"/>
          <w:szCs w:val="24"/>
          <w:lang w:eastAsia="zh-Hans" w:bidi="ar"/>
        </w:rPr>
      </w:pPr>
      <w:bookmarkStart w:id="1" w:name="_GoBack"/>
      <w:bookmarkEnd w:id="1"/>
    </w:p>
    <w:p>
      <w:pPr>
        <w:numPr>
          <w:ilvl w:val="0"/>
          <w:numId w:val="0"/>
        </w:numPr>
        <w:jc w:val="both"/>
        <w:rPr>
          <w:rFonts w:hint="eastAsia" w:ascii="黑体" w:hAnsi="黑体" w:eastAsia="黑体"/>
          <w:b w:val="0"/>
          <w:bCs/>
          <w:color w:val="000000" w:themeColor="text1"/>
          <w:sz w:val="28"/>
          <w:szCs w:val="28"/>
          <w:lang w:eastAsia="zh-CN"/>
          <w14:textFill>
            <w14:solidFill>
              <w14:schemeClr w14:val="tx1"/>
            </w14:solidFill>
          </w14:textFill>
        </w:rPr>
      </w:pPr>
      <w:r>
        <w:rPr>
          <w:rFonts w:hint="eastAsia" w:ascii="黑体" w:hAnsi="黑体" w:eastAsia="黑体"/>
          <w:b w:val="0"/>
          <w:bCs/>
          <w:color w:val="000000" w:themeColor="text1"/>
          <w:sz w:val="28"/>
          <w:szCs w:val="28"/>
          <w:lang w:eastAsia="zh-CN"/>
          <w14:textFill>
            <w14:solidFill>
              <w14:schemeClr w14:val="tx1"/>
            </w14:solidFill>
          </w14:textFill>
        </w:rPr>
        <w:t>五、合作方式：</w:t>
      </w:r>
    </w:p>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b/>
          <w:sz w:val="24"/>
          <w:szCs w:val="24"/>
        </w:rPr>
      </w:pPr>
      <w:r>
        <w:rPr>
          <w:rFonts w:hint="eastAsia" w:ascii="宋体" w:hAnsi="宋体" w:eastAsia="宋体" w:cs="宋体"/>
          <w:b/>
          <w:sz w:val="24"/>
          <w:szCs w:val="24"/>
        </w:rPr>
        <w:t>（一）金牌合作伙伴（20万）</w:t>
      </w:r>
    </w:p>
    <w:tbl>
      <w:tblPr>
        <w:tblStyle w:val="3"/>
        <w:tblpPr w:leftFromText="180" w:rightFromText="180" w:vertAnchor="text" w:horzAnchor="page" w:tblpX="1903" w:tblpY="199"/>
        <w:tblOverlap w:val="never"/>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551"/>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93"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序号</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项目名称</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3"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1</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val="en-US" w:eastAsia="zh-Hans"/>
              </w:rPr>
              <w:t>专题会</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val="en-US" w:eastAsia="zh-Hans"/>
              </w:rPr>
              <w:t>企业专题会</w:t>
            </w:r>
            <w:r>
              <w:rPr>
                <w:rFonts w:hint="eastAsia" w:ascii="宋体" w:hAnsi="宋体" w:eastAsia="宋体" w:cs="宋体"/>
                <w:bCs/>
                <w:sz w:val="21"/>
                <w:szCs w:val="21"/>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2</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企业展区展台</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大会统一制作背景板（2*2m）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3</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微官网云展厅</w:t>
            </w:r>
            <w:r>
              <w:rPr>
                <w:rFonts w:hint="eastAsia" w:ascii="宋体" w:hAnsi="宋体" w:eastAsia="宋体" w:cs="宋体"/>
                <w:bCs/>
                <w:sz w:val="21"/>
                <w:szCs w:val="21"/>
              </w:rPr>
              <w:t>展示位</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直播界面体现企业logo （全会期）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4</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微官网</w:t>
            </w:r>
            <w:r>
              <w:rPr>
                <w:rFonts w:hint="eastAsia" w:ascii="宋体" w:hAnsi="宋体" w:eastAsia="宋体" w:cs="宋体"/>
                <w:bCs/>
                <w:sz w:val="21"/>
                <w:szCs w:val="21"/>
              </w:rPr>
              <w:t>展示</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企业形象在主展示位轮播展示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5</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rPr>
              <w:t>参会名额</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免费赠送参会名额</w:t>
            </w:r>
            <w:r>
              <w:rPr>
                <w:rFonts w:hint="eastAsia" w:ascii="宋体" w:hAnsi="宋体" w:eastAsia="宋体" w:cs="宋体"/>
                <w:b/>
                <w:sz w:val="21"/>
                <w:szCs w:val="21"/>
              </w:rPr>
              <w:t>10</w:t>
            </w:r>
            <w:r>
              <w:rPr>
                <w:rFonts w:hint="eastAsia" w:ascii="宋体" w:hAnsi="宋体" w:eastAsia="宋体" w:cs="宋体"/>
                <w:bCs/>
                <w:sz w:val="21"/>
                <w:szCs w:val="21"/>
              </w:rPr>
              <w:t>名</w:t>
            </w:r>
          </w:p>
        </w:tc>
      </w:tr>
    </w:tbl>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（二）银牌合作伙伴 （15万）</w:t>
      </w:r>
    </w:p>
    <w:tbl>
      <w:tblPr>
        <w:tblStyle w:val="3"/>
        <w:tblW w:w="8364"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51"/>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序号</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项目名称</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1</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val="en-US" w:eastAsia="zh-Hans"/>
              </w:rPr>
              <w:t>专题会</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val="en-US" w:eastAsia="zh-Hans"/>
              </w:rPr>
              <w:t>企业专题会</w:t>
            </w:r>
            <w:r>
              <w:rPr>
                <w:rFonts w:hint="eastAsia" w:ascii="宋体" w:hAnsi="宋体" w:eastAsia="宋体" w:cs="宋体"/>
                <w:bCs/>
                <w:sz w:val="21"/>
                <w:szCs w:val="21"/>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2</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企业展区展台</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大会统一制作背景板（2*2m）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3</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微官网云展厅</w:t>
            </w:r>
            <w:r>
              <w:rPr>
                <w:rFonts w:hint="eastAsia" w:ascii="宋体" w:hAnsi="宋体" w:eastAsia="宋体" w:cs="宋体"/>
                <w:bCs/>
                <w:sz w:val="21"/>
                <w:szCs w:val="21"/>
              </w:rPr>
              <w:t>展示位</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直播界面体现企业logo （全会期）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4</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rPr>
              <w:t>参会名额</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免费赠送参会名额5名</w:t>
            </w:r>
          </w:p>
        </w:tc>
      </w:tr>
    </w:tbl>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1"/>
          <w:szCs w:val="21"/>
        </w:rPr>
      </w:pPr>
    </w:p>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b/>
          <w:sz w:val="21"/>
          <w:szCs w:val="21"/>
        </w:rPr>
        <w:t>（三）一般合作伙伴 （10万）</w:t>
      </w:r>
      <w:r>
        <w:rPr>
          <w:rFonts w:hint="eastAsia" w:ascii="宋体" w:hAnsi="宋体" w:eastAsia="宋体" w:cs="宋体"/>
          <w:sz w:val="21"/>
          <w:szCs w:val="21"/>
        </w:rPr>
        <w:t xml:space="preserve"> </w:t>
      </w:r>
    </w:p>
    <w:tbl>
      <w:tblPr>
        <w:tblStyle w:val="3"/>
        <w:tblW w:w="8364" w:type="dxa"/>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51"/>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序号</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项目名称</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1</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企业展区展台</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大会统一制作背景板（2*2m）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2</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微官网云展厅</w:t>
            </w:r>
            <w:r>
              <w:rPr>
                <w:rFonts w:hint="eastAsia" w:ascii="宋体" w:hAnsi="宋体" w:eastAsia="宋体" w:cs="宋体"/>
                <w:bCs/>
                <w:sz w:val="21"/>
                <w:szCs w:val="21"/>
              </w:rPr>
              <w:t>展示位</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直播界面体现企业logo （全会期）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3</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微官网</w:t>
            </w:r>
            <w:r>
              <w:rPr>
                <w:rFonts w:hint="eastAsia" w:ascii="宋体" w:hAnsi="宋体" w:eastAsia="宋体" w:cs="宋体"/>
                <w:bCs/>
                <w:sz w:val="21"/>
                <w:szCs w:val="21"/>
              </w:rPr>
              <w:t>展示</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企业形象在主展示位轮播展示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4</w:t>
            </w:r>
          </w:p>
        </w:tc>
        <w:tc>
          <w:tcPr>
            <w:tcW w:w="2551"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rPr>
              <w:t>参会名额</w:t>
            </w:r>
          </w:p>
        </w:tc>
        <w:tc>
          <w:tcPr>
            <w:tcW w:w="4967"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免费赠送参会名额</w:t>
            </w:r>
            <w:r>
              <w:rPr>
                <w:rFonts w:hint="eastAsia" w:ascii="宋体" w:hAnsi="宋体" w:eastAsia="宋体" w:cs="宋体"/>
                <w:b/>
                <w:sz w:val="21"/>
                <w:szCs w:val="21"/>
              </w:rPr>
              <w:t>5</w:t>
            </w:r>
            <w:r>
              <w:rPr>
                <w:rFonts w:hint="eastAsia" w:ascii="宋体" w:hAnsi="宋体" w:eastAsia="宋体" w:cs="宋体"/>
                <w:bCs/>
                <w:sz w:val="21"/>
                <w:szCs w:val="21"/>
              </w:rPr>
              <w:t>名</w:t>
            </w:r>
          </w:p>
        </w:tc>
      </w:tr>
    </w:tbl>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1"/>
          <w:szCs w:val="21"/>
        </w:rPr>
      </w:pPr>
    </w:p>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b/>
          <w:sz w:val="21"/>
          <w:szCs w:val="21"/>
        </w:rPr>
      </w:pPr>
      <w:r>
        <w:rPr>
          <w:rFonts w:hint="eastAsia" w:ascii="宋体" w:hAnsi="宋体" w:eastAsia="宋体" w:cs="宋体"/>
          <w:b/>
          <w:sz w:val="21"/>
          <w:szCs w:val="21"/>
        </w:rPr>
        <w:t>（四）个性化参与方案</w:t>
      </w:r>
    </w:p>
    <w:tbl>
      <w:tblPr>
        <w:tblStyle w:val="3"/>
        <w:tblW w:w="8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030"/>
        <w:gridCol w:w="996"/>
        <w:gridCol w:w="850"/>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序号</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项目名称</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费用</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数量</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Cs/>
                <w:sz w:val="21"/>
                <w:szCs w:val="21"/>
              </w:rPr>
              <w:t>1</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val="en-US" w:eastAsia="zh-Hans"/>
              </w:rPr>
              <w:t>专题会</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100,000</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4-5</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val="en-US" w:eastAsia="zh-Hans"/>
              </w:rPr>
              <w:t>企业专题会</w:t>
            </w:r>
            <w:r>
              <w:rPr>
                <w:rFonts w:hint="eastAsia" w:ascii="宋体" w:hAnsi="宋体" w:eastAsia="宋体" w:cs="宋体"/>
                <w:bCs/>
                <w:sz w:val="21"/>
                <w:szCs w:val="21"/>
              </w:rPr>
              <w:t>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Cs/>
                <w:sz w:val="21"/>
                <w:szCs w:val="21"/>
              </w:rPr>
              <w:t>2</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企业展区展台</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50,000</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不限</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大会统一制作背景板（2*2m）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
                <w:sz w:val="21"/>
                <w:szCs w:val="21"/>
              </w:rPr>
            </w:pPr>
            <w:r>
              <w:rPr>
                <w:rFonts w:hint="eastAsia" w:ascii="宋体" w:hAnsi="宋体" w:eastAsia="宋体" w:cs="宋体"/>
                <w:bCs/>
                <w:sz w:val="21"/>
                <w:szCs w:val="21"/>
              </w:rPr>
              <w:t>3</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茶歇区</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30,000</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1-2</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大会提供“xx企业茶歇区”背景板2*2m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4</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直播页面弹幕公告</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20,000</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不限</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指定时间大会直播页面播放“XX企业预祝大会圆满成功”字样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5</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视频30秒</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50,000</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2-3</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企业提供30’视频，会期播放1次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6</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lang w:eastAsia="zh-Hans"/>
              </w:rPr>
              <w:t>微官网</w:t>
            </w:r>
            <w:r>
              <w:rPr>
                <w:rFonts w:hint="eastAsia" w:ascii="宋体" w:hAnsi="宋体" w:eastAsia="宋体" w:cs="宋体"/>
                <w:bCs/>
                <w:sz w:val="21"/>
                <w:szCs w:val="21"/>
              </w:rPr>
              <w:t>展示</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20,000</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lang w:eastAsia="zh-Hans"/>
              </w:rPr>
            </w:pPr>
            <w:r>
              <w:rPr>
                <w:rFonts w:hint="eastAsia" w:ascii="宋体" w:hAnsi="宋体" w:eastAsia="宋体" w:cs="宋体"/>
                <w:bCs/>
                <w:sz w:val="21"/>
                <w:szCs w:val="21"/>
                <w:lang w:eastAsia="zh-Hans"/>
              </w:rPr>
              <w:t>不限</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企业形象在主展示位轮播展示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7</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微官网欢迎页展示位</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50,000</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2-3</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大会欢迎页面展示企业形象（3秒）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4"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8</w:t>
            </w:r>
          </w:p>
        </w:tc>
        <w:tc>
          <w:tcPr>
            <w:tcW w:w="203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微官网企业专区</w:t>
            </w:r>
          </w:p>
        </w:tc>
        <w:tc>
          <w:tcPr>
            <w:tcW w:w="996"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50,000</w:t>
            </w:r>
          </w:p>
        </w:tc>
        <w:tc>
          <w:tcPr>
            <w:tcW w:w="850"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不限</w:t>
            </w:r>
          </w:p>
        </w:tc>
        <w:tc>
          <w:tcPr>
            <w:tcW w:w="3685" w:type="dxa"/>
            <w:vAlign w:val="center"/>
          </w:tcPr>
          <w:p>
            <w:pPr>
              <w:keepNext w:val="0"/>
              <w:keepLines w:val="0"/>
              <w:pageBreakBefore w:val="0"/>
              <w:kinsoku/>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企业提供视频（15秒以内）、海报、产品图文简介等，大会审核后使用</w:t>
            </w:r>
          </w:p>
        </w:tc>
      </w:tr>
    </w:tbl>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b/>
          <w:sz w:val="24"/>
          <w:szCs w:val="24"/>
        </w:rPr>
      </w:pPr>
    </w:p>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b/>
          <w:bCs w:val="0"/>
          <w:sz w:val="28"/>
          <w:szCs w:val="28"/>
        </w:rPr>
      </w:pPr>
      <w:r>
        <w:rPr>
          <w:rFonts w:hint="eastAsia" w:ascii="宋体" w:hAnsi="宋体" w:eastAsia="宋体" w:cs="宋体"/>
          <w:b/>
          <w:bCs w:val="0"/>
          <w:sz w:val="28"/>
          <w:szCs w:val="28"/>
          <w:lang w:eastAsia="zh-CN"/>
        </w:rPr>
        <w:t>六、</w:t>
      </w:r>
      <w:r>
        <w:rPr>
          <w:rFonts w:hint="eastAsia" w:ascii="宋体" w:hAnsi="宋体" w:eastAsia="宋体" w:cs="宋体"/>
          <w:b/>
          <w:bCs w:val="0"/>
          <w:sz w:val="28"/>
          <w:szCs w:val="28"/>
        </w:rPr>
        <w:t>参展说明：</w:t>
      </w:r>
    </w:p>
    <w:p>
      <w:pPr>
        <w:keepNext w:val="0"/>
        <w:keepLines w:val="0"/>
        <w:pageBreakBefore w:val="0"/>
        <w:kinsoku/>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1、报名时间：</w:t>
      </w:r>
      <w:r>
        <w:rPr>
          <w:rFonts w:hint="eastAsia" w:ascii="宋体" w:hAnsi="宋体" w:eastAsia="宋体" w:cs="宋体"/>
          <w:sz w:val="28"/>
          <w:szCs w:val="28"/>
          <w:lang w:val="en-US" w:eastAsia="zh-Hans"/>
        </w:rPr>
        <w:t>截止</w:t>
      </w:r>
      <w:r>
        <w:rPr>
          <w:rFonts w:hint="eastAsia" w:ascii="宋体" w:hAnsi="宋体" w:eastAsia="宋体" w:cs="宋体"/>
          <w:sz w:val="28"/>
          <w:szCs w:val="28"/>
        </w:rPr>
        <w:t>时间</w:t>
      </w:r>
      <w:r>
        <w:rPr>
          <w:rFonts w:hint="eastAsia" w:ascii="宋体" w:hAnsi="宋体" w:eastAsia="宋体" w:cs="宋体"/>
          <w:sz w:val="28"/>
          <w:szCs w:val="28"/>
          <w:lang w:eastAsia="zh-Hans"/>
        </w:rPr>
        <w:t>2023</w:t>
      </w:r>
      <w:r>
        <w:rPr>
          <w:rFonts w:hint="eastAsia" w:ascii="宋体" w:hAnsi="宋体" w:eastAsia="宋体" w:cs="宋体"/>
          <w:sz w:val="28"/>
          <w:szCs w:val="28"/>
          <w:lang w:val="en-US" w:eastAsia="zh-Hans"/>
        </w:rPr>
        <w:t>年</w:t>
      </w:r>
      <w:r>
        <w:rPr>
          <w:rFonts w:hint="eastAsia" w:ascii="宋体" w:hAnsi="宋体" w:eastAsia="宋体" w:cs="宋体"/>
          <w:sz w:val="28"/>
          <w:szCs w:val="28"/>
          <w:lang w:eastAsia="zh-Hans"/>
        </w:rPr>
        <w:t>4</w:t>
      </w:r>
      <w:r>
        <w:rPr>
          <w:rFonts w:hint="eastAsia" w:ascii="宋体" w:hAnsi="宋体" w:eastAsia="宋体" w:cs="宋体"/>
          <w:sz w:val="28"/>
          <w:szCs w:val="28"/>
          <w:lang w:val="en-US" w:eastAsia="zh-Hans"/>
        </w:rPr>
        <w:t>月</w:t>
      </w:r>
      <w:r>
        <w:rPr>
          <w:rFonts w:hint="eastAsia" w:ascii="宋体" w:hAnsi="宋体" w:eastAsia="宋体" w:cs="宋体"/>
          <w:sz w:val="28"/>
          <w:szCs w:val="28"/>
          <w:lang w:eastAsia="zh-Hans"/>
        </w:rPr>
        <w:t>30</w:t>
      </w:r>
      <w:r>
        <w:rPr>
          <w:rFonts w:hint="eastAsia" w:ascii="宋体" w:hAnsi="宋体" w:eastAsia="宋体" w:cs="宋体"/>
          <w:sz w:val="28"/>
          <w:szCs w:val="28"/>
          <w:lang w:val="en-US" w:eastAsia="zh-Hans"/>
        </w:rPr>
        <w:t>日</w:t>
      </w:r>
      <w:r>
        <w:rPr>
          <w:rFonts w:hint="eastAsia" w:ascii="宋体" w:hAnsi="宋体" w:eastAsia="宋体" w:cs="宋体"/>
          <w:sz w:val="28"/>
          <w:szCs w:val="28"/>
          <w:lang w:eastAsia="zh-Hans"/>
        </w:rPr>
        <w:t>；</w:t>
      </w:r>
    </w:p>
    <w:p>
      <w:pPr>
        <w:keepNext w:val="0"/>
        <w:keepLines w:val="0"/>
        <w:pageBreakBefore w:val="0"/>
        <w:kinsoku/>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2、合作关系确认：参展企业签署参会协议；</w:t>
      </w:r>
    </w:p>
    <w:p>
      <w:pPr>
        <w:keepNext w:val="0"/>
        <w:keepLines w:val="0"/>
        <w:pageBreakBefore w:val="0"/>
        <w:kinsoku/>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3、参展费用：按照合作协议的约定，企业合作伙伴需最晚于会议正式开始前14天前,支付协议约定的款项。会议正式开始时款项仍未到帐的,会议主办方将不能保证企业的正常参展。同一支持级别企业合作伙伴的展位和卫星会时段将根据汇款到账时间顺序进行优先挑选。</w:t>
      </w:r>
    </w:p>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lang w:eastAsia="zh-CN"/>
        </w:rPr>
        <w:t>七、</w:t>
      </w:r>
      <w:r>
        <w:rPr>
          <w:rFonts w:hint="eastAsia" w:ascii="宋体" w:hAnsi="宋体" w:eastAsia="宋体" w:cs="宋体"/>
          <w:b/>
          <w:bCs/>
          <w:sz w:val="28"/>
          <w:szCs w:val="28"/>
        </w:rPr>
        <w:t>账户信息：</w:t>
      </w:r>
    </w:p>
    <w:p>
      <w:pPr>
        <w:keepNext w:val="0"/>
        <w:keepLines w:val="0"/>
        <w:pageBreakBefore w:val="0"/>
        <w:kinsoku/>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lang w:val="en-US" w:eastAsia="zh-Hans"/>
        </w:rPr>
      </w:pPr>
      <w:r>
        <w:rPr>
          <w:rFonts w:hint="eastAsia" w:ascii="宋体" w:hAnsi="宋体" w:eastAsia="宋体" w:cs="宋体"/>
          <w:sz w:val="28"/>
          <w:szCs w:val="28"/>
          <w:lang w:eastAsia="zh-CN"/>
        </w:rPr>
        <w:t>开户名：</w:t>
      </w:r>
      <w:r>
        <w:rPr>
          <w:rFonts w:hint="eastAsia" w:ascii="宋体" w:hAnsi="宋体" w:eastAsia="宋体" w:cs="宋体"/>
          <w:sz w:val="28"/>
          <w:szCs w:val="28"/>
          <w:lang w:val="en-US" w:eastAsia="zh-Hans"/>
        </w:rPr>
        <w:t>中关村精准医学基金会</w:t>
      </w:r>
    </w:p>
    <w:p>
      <w:pPr>
        <w:keepNext w:val="0"/>
        <w:keepLines w:val="0"/>
        <w:pageBreakBefore w:val="0"/>
        <w:kinsoku/>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Hans" w:bidi="ar"/>
        </w:rPr>
      </w:pPr>
      <w:r>
        <w:rPr>
          <w:rFonts w:hint="eastAsia" w:ascii="宋体" w:hAnsi="宋体" w:eastAsia="宋体" w:cs="宋体"/>
          <w:sz w:val="28"/>
          <w:szCs w:val="28"/>
          <w:lang w:eastAsia="zh-CN"/>
        </w:rPr>
        <w:t>开户行：</w:t>
      </w:r>
      <w:r>
        <w:rPr>
          <w:rFonts w:hint="eastAsia" w:ascii="宋体" w:hAnsi="宋体" w:eastAsia="宋体" w:cs="宋体"/>
          <w:color w:val="000000"/>
          <w:kern w:val="0"/>
          <w:sz w:val="28"/>
          <w:szCs w:val="28"/>
          <w:lang w:val="en-US" w:eastAsia="zh-Hans" w:bidi="ar"/>
        </w:rPr>
        <w:t xml:space="preserve">中国农业银行北京航天桥支行 </w:t>
      </w:r>
    </w:p>
    <w:p>
      <w:pPr>
        <w:keepNext w:val="0"/>
        <w:keepLines w:val="0"/>
        <w:pageBreakBefore w:val="0"/>
        <w:kinsoku/>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lang w:eastAsia="zh-CN"/>
        </w:rPr>
      </w:pPr>
      <w:r>
        <w:rPr>
          <w:rFonts w:hint="eastAsia" w:ascii="宋体" w:hAnsi="宋体" w:eastAsia="宋体" w:cs="宋体"/>
          <w:color w:val="000000"/>
          <w:kern w:val="0"/>
          <w:sz w:val="28"/>
          <w:szCs w:val="28"/>
          <w:lang w:val="en-US" w:eastAsia="zh-Hans" w:bidi="ar"/>
        </w:rPr>
        <w:t>账</w:t>
      </w:r>
      <w:r>
        <w:rPr>
          <w:rFonts w:hint="eastAsia" w:ascii="宋体" w:hAnsi="宋体" w:eastAsia="宋体" w:cs="宋体"/>
          <w:color w:val="000000"/>
          <w:kern w:val="0"/>
          <w:sz w:val="28"/>
          <w:szCs w:val="28"/>
          <w:lang w:eastAsia="zh-Hans" w:bidi="ar"/>
        </w:rPr>
        <w:t xml:space="preserve">  </w:t>
      </w:r>
      <w:r>
        <w:rPr>
          <w:rFonts w:hint="eastAsia" w:ascii="宋体" w:hAnsi="宋体" w:eastAsia="宋体" w:cs="宋体"/>
          <w:color w:val="000000"/>
          <w:kern w:val="0"/>
          <w:sz w:val="28"/>
          <w:szCs w:val="28"/>
          <w:lang w:val="en-US" w:eastAsia="zh-Hans" w:bidi="ar"/>
        </w:rPr>
        <w:t>号：1121 1201 0400 0100 9</w:t>
      </w:r>
    </w:p>
    <w:p>
      <w:pPr>
        <w:keepNext w:val="0"/>
        <w:keepLines w:val="0"/>
        <w:pageBreakBefore w:val="0"/>
        <w:kinsoku/>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汇款时请注明 “第</w:t>
      </w:r>
      <w:r>
        <w:rPr>
          <w:rFonts w:hint="eastAsia" w:ascii="宋体" w:hAnsi="宋体" w:eastAsia="宋体" w:cs="宋体"/>
          <w:sz w:val="28"/>
          <w:szCs w:val="28"/>
          <w:lang w:val="en-US" w:eastAsia="zh-Hans"/>
        </w:rPr>
        <w:t>七</w:t>
      </w:r>
      <w:r>
        <w:rPr>
          <w:rFonts w:hint="eastAsia" w:ascii="宋体" w:hAnsi="宋体" w:eastAsia="宋体" w:cs="宋体"/>
          <w:sz w:val="28"/>
          <w:szCs w:val="28"/>
        </w:rPr>
        <w:t>届解放军总医院第一医学中心皮肤变态反应</w:t>
      </w:r>
      <w:r>
        <w:rPr>
          <w:rFonts w:hint="eastAsia" w:ascii="宋体" w:hAnsi="宋体" w:eastAsia="宋体" w:cs="宋体"/>
          <w:sz w:val="28"/>
          <w:szCs w:val="28"/>
          <w:lang w:val="en-US" w:eastAsia="zh-Hans"/>
        </w:rPr>
        <w:t>与免疫</w:t>
      </w:r>
      <w:r>
        <w:rPr>
          <w:rFonts w:hint="eastAsia" w:ascii="宋体" w:hAnsi="宋体" w:eastAsia="宋体" w:cs="宋体"/>
          <w:sz w:val="28"/>
          <w:szCs w:val="28"/>
        </w:rPr>
        <w:t xml:space="preserve">高峰论坛”。 </w:t>
      </w:r>
    </w:p>
    <w:p>
      <w:pPr>
        <w:keepNext w:val="0"/>
        <w:keepLines w:val="0"/>
        <w:pageBreakBefore w:val="0"/>
        <w:numPr>
          <w:ilvl w:val="0"/>
          <w:numId w:val="0"/>
        </w:numPr>
        <w:kinsoku/>
        <w:overflowPunct/>
        <w:topLinePunct w:val="0"/>
        <w:autoSpaceDE/>
        <w:autoSpaceDN/>
        <w:bidi w:val="0"/>
        <w:adjustRightInd/>
        <w:snapToGrid/>
        <w:spacing w:line="240" w:lineRule="auto"/>
        <w:ind w:right="0" w:rightChars="0"/>
        <w:jc w:val="left"/>
        <w:textAlignment w:val="auto"/>
        <w:outlineLvl w:val="9"/>
        <w:rPr>
          <w:rFonts w:hint="eastAsia" w:ascii="宋体" w:hAnsi="宋体" w:eastAsia="宋体" w:cs="宋体"/>
          <w:sz w:val="28"/>
          <w:szCs w:val="28"/>
          <w:lang w:eastAsia="zh-Hans"/>
        </w:rPr>
      </w:pPr>
      <w:r>
        <w:rPr>
          <w:rFonts w:hint="eastAsia" w:ascii="宋体" w:hAnsi="宋体" w:eastAsia="宋体" w:cs="宋体"/>
          <w:b/>
          <w:bCs/>
          <w:sz w:val="28"/>
          <w:szCs w:val="28"/>
          <w:lang w:val="en-US" w:eastAsia="zh-CN"/>
        </w:rPr>
        <w:t>八、</w:t>
      </w:r>
      <w:r>
        <w:rPr>
          <w:rFonts w:hint="eastAsia" w:ascii="宋体" w:hAnsi="宋体" w:eastAsia="宋体" w:cs="宋体"/>
          <w:b/>
          <w:bCs/>
          <w:sz w:val="28"/>
          <w:szCs w:val="28"/>
          <w:lang w:val="en-US" w:eastAsia="zh-Hans"/>
        </w:rPr>
        <w:t>会务组负责人</w:t>
      </w:r>
      <w:r>
        <w:rPr>
          <w:rFonts w:hint="eastAsia" w:ascii="宋体" w:hAnsi="宋体" w:eastAsia="宋体" w:cs="宋体"/>
          <w:b/>
          <w:bCs/>
          <w:sz w:val="28"/>
          <w:szCs w:val="28"/>
          <w:lang w:eastAsia="zh-Hans"/>
        </w:rPr>
        <w:t>：</w:t>
      </w:r>
      <w:r>
        <w:rPr>
          <w:rFonts w:hint="eastAsia" w:ascii="宋体" w:hAnsi="宋体" w:eastAsia="宋体" w:cs="宋体"/>
          <w:sz w:val="28"/>
          <w:szCs w:val="28"/>
          <w:lang w:val="en-US" w:eastAsia="zh-Hans"/>
        </w:rPr>
        <w:t>毕厚兵</w:t>
      </w:r>
      <w:r>
        <w:rPr>
          <w:rFonts w:hint="eastAsia" w:ascii="宋体" w:hAnsi="宋体" w:eastAsia="宋体" w:cs="宋体"/>
          <w:sz w:val="28"/>
          <w:szCs w:val="28"/>
          <w:lang w:eastAsia="zh-Hans"/>
        </w:rPr>
        <w:t xml:space="preserve">  185 1123 6019</w:t>
      </w:r>
    </w:p>
    <w:p>
      <w:pPr>
        <w:keepNext w:val="0"/>
        <w:keepLines w:val="0"/>
        <w:pageBreakBefore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sz w:val="28"/>
          <w:szCs w:val="28"/>
          <w:lang w:eastAsia="zh-Hans"/>
        </w:rPr>
      </w:pPr>
      <w:r>
        <w:rPr>
          <w:rFonts w:hint="eastAsia" w:ascii="宋体" w:hAnsi="宋体" w:eastAsia="宋体" w:cs="宋体"/>
          <w:sz w:val="28"/>
          <w:szCs w:val="28"/>
          <w:lang w:eastAsia="zh-Hans"/>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Hans"/>
        </w:rPr>
        <w:t xml:space="preserve"> 王</w:t>
      </w:r>
      <w:r>
        <w:rPr>
          <w:rFonts w:hint="eastAsia" w:ascii="宋体" w:hAnsi="宋体" w:eastAsia="宋体" w:cs="宋体"/>
          <w:sz w:val="28"/>
          <w:szCs w:val="28"/>
          <w:lang w:val="en-US" w:eastAsia="zh-Hans"/>
        </w:rPr>
        <w:t>文娟</w:t>
      </w:r>
      <w:r>
        <w:rPr>
          <w:rFonts w:hint="eastAsia" w:ascii="宋体" w:hAnsi="宋体" w:eastAsia="宋体" w:cs="宋体"/>
          <w:sz w:val="28"/>
          <w:szCs w:val="28"/>
          <w:lang w:eastAsia="zh-Hans"/>
        </w:rPr>
        <w:t xml:space="preserve">  139 1042 7946</w:t>
      </w:r>
    </w:p>
    <w:p>
      <w:pPr>
        <w:numPr>
          <w:ilvl w:val="0"/>
          <w:numId w:val="0"/>
        </w:numPr>
        <w:jc w:val="both"/>
        <w:rPr>
          <w:rFonts w:hint="eastAsia" w:ascii="黑体" w:hAnsi="黑体" w:eastAsia="黑体"/>
          <w:b/>
          <w:color w:val="000000" w:themeColor="text1"/>
          <w:sz w:val="32"/>
          <w:szCs w:val="32"/>
          <w:lang w:eastAsia="zh-CN"/>
          <w14:textFill>
            <w14:solidFill>
              <w14:schemeClr w14:val="tx1"/>
            </w14:solidFill>
          </w14:textFill>
        </w:rPr>
      </w:pPr>
    </w:p>
    <w:p>
      <w:pPr>
        <w:numPr>
          <w:ilvl w:val="0"/>
          <w:numId w:val="0"/>
        </w:numPr>
        <w:jc w:val="right"/>
        <w:rPr>
          <w:rFonts w:hint="eastAsia" w:ascii="宋体" w:hAnsi="宋体" w:eastAsia="宋体" w:cs="宋体"/>
          <w:b w:val="0"/>
          <w:bCs/>
          <w:color w:val="000000" w:themeColor="text1"/>
          <w:sz w:val="32"/>
          <w:szCs w:val="32"/>
          <w:lang w:eastAsia="zh-CN"/>
          <w14:textFill>
            <w14:solidFill>
              <w14:schemeClr w14:val="tx1"/>
            </w14:solidFill>
          </w14:textFill>
        </w:rPr>
      </w:pPr>
      <w:r>
        <w:rPr>
          <w:rFonts w:hint="eastAsia" w:ascii="宋体" w:hAnsi="宋体" w:eastAsia="宋体" w:cs="宋体"/>
          <w:b w:val="0"/>
          <w:bCs/>
          <w:color w:val="000000" w:themeColor="text1"/>
          <w:sz w:val="32"/>
          <w:szCs w:val="32"/>
          <w:lang w:eastAsia="zh-CN"/>
          <w14:textFill>
            <w14:solidFill>
              <w14:schemeClr w14:val="tx1"/>
            </w14:solidFill>
          </w14:textFill>
        </w:rPr>
        <w:t>中关村精准医学基金会</w:t>
      </w:r>
    </w:p>
    <w:p>
      <w:pPr>
        <w:numPr>
          <w:ilvl w:val="0"/>
          <w:numId w:val="0"/>
        </w:numPr>
        <w:jc w:val="right"/>
        <w:rPr>
          <w:rFonts w:hint="eastAsia" w:ascii="宋体" w:hAnsi="宋体" w:eastAsia="宋体" w:cs="宋体"/>
          <w:b w:val="0"/>
          <w:bCs/>
          <w:color w:val="000000" w:themeColor="text1"/>
          <w:sz w:val="32"/>
          <w:szCs w:val="32"/>
          <w:lang w:eastAsia="zh-CN"/>
          <w14:textFill>
            <w14:solidFill>
              <w14:schemeClr w14:val="tx1"/>
            </w14:solidFill>
          </w14:textFill>
        </w:rPr>
      </w:pPr>
      <w:r>
        <w:rPr>
          <w:rFonts w:hint="eastAsia" w:ascii="宋体" w:hAnsi="宋体" w:eastAsia="宋体" w:cs="宋体"/>
          <w:b w:val="0"/>
          <w:bCs/>
          <w:color w:val="000000" w:themeColor="text1"/>
          <w:sz w:val="32"/>
          <w:szCs w:val="32"/>
          <w:lang w:eastAsia="zh-CN"/>
          <w14:textFill>
            <w14:solidFill>
              <w14:schemeClr w14:val="tx1"/>
            </w14:solidFill>
          </w14:textFill>
        </w:rPr>
        <w:t>二〇二三年四月二十五日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Yjc1N2NlMDhmZDdkZDY4YWVmODM4NDAwMDIxOWQifQ=="/>
  </w:docVars>
  <w:rsids>
    <w:rsidRoot w:val="68AE06E2"/>
    <w:rsid w:val="116E041E"/>
    <w:rsid w:val="34665B05"/>
    <w:rsid w:val="4A600544"/>
    <w:rsid w:val="57D97DE1"/>
    <w:rsid w:val="57FA1FD8"/>
    <w:rsid w:val="68AE0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1896</Words>
  <Characters>2449</Characters>
  <Lines>0</Lines>
  <Paragraphs>0</Paragraphs>
  <TotalTime>1</TotalTime>
  <ScaleCrop>false</ScaleCrop>
  <LinksUpToDate>false</LinksUpToDate>
  <CharactersWithSpaces>2550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2023-04-25T09:16:00Z</dcterms:created>
  <dc:creator>农夫山前必有田</dc:creator>
  <cp:lastModifiedBy>渡你的人</cp:lastModifiedBy>
  <dcterms:modified xsi:type="dcterms:W3CDTF">2023-04-28T05:45:16Z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AC8355DF83C147DEBC9A77643528EF43</vt:lpwstr>
  </property>
</Properties>
</file>